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1141" w14:textId="3B1D4D5D" w:rsidR="00884AB2" w:rsidRDefault="00FD4E8C">
      <w:pPr>
        <w:rPr>
          <w:i/>
          <w:iCs/>
        </w:rPr>
      </w:pPr>
      <w:r w:rsidRPr="00A35C59">
        <w:rPr>
          <w:i/>
          <w:iCs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D257157" wp14:editId="648F91B5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3114675" cy="73342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F988EBF" w14:textId="33E58F17" w:rsidR="000C6233" w:rsidRPr="0025226B" w:rsidRDefault="000C6233" w:rsidP="000C6233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5226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Annexe 7</w:t>
                            </w:r>
                          </w:p>
                          <w:p w14:paraId="6E9A7146" w14:textId="17E5CB16" w:rsidR="000C6233" w:rsidRDefault="004C5F6E" w:rsidP="000C6233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4C5F6E">
                              <w:rPr>
                                <w:sz w:val="28"/>
                                <w:szCs w:val="28"/>
                              </w:rPr>
                              <w:t>Approvisionnement</w:t>
                            </w:r>
                            <w:r w:rsidR="000C6233" w:rsidRPr="004C5F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6233" w:rsidRPr="000C6233">
                              <w:rPr>
                                <w:sz w:val="32"/>
                                <w:szCs w:val="32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571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4.05pt;margin-top:15.75pt;width:245.25pt;height:57.75pt;z-index:25165926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" o:allowincell="f" filled="f" stroked="f">
                <v:textbox>
                  <w:txbxContent>
                    <w:p w14:paraId="6F988EBF" w14:textId="33E58F17" w:rsidR="000C6233" w:rsidRPr="0025226B" w:rsidRDefault="000C6233" w:rsidP="000C6233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5226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Annexe 7</w:t>
                      </w:r>
                    </w:p>
                    <w:p w14:paraId="6E9A7146" w14:textId="17E5CB16" w:rsidR="000C6233" w:rsidRDefault="004C5F6E" w:rsidP="000C6233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4C5F6E">
                        <w:rPr>
                          <w:sz w:val="28"/>
                          <w:szCs w:val="28"/>
                        </w:rPr>
                        <w:t>Approvisionnement</w:t>
                      </w:r>
                      <w:r w:rsidR="000C6233" w:rsidRPr="004C5F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6233" w:rsidRPr="000C6233">
                        <w:rPr>
                          <w:sz w:val="32"/>
                          <w:szCs w:val="32"/>
                        </w:rPr>
                        <w:t>responsable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C59" w:rsidRPr="00A35C59">
        <w:rPr>
          <w:i/>
          <w:iCs/>
        </w:rPr>
        <w:t>Version française</w:t>
      </w:r>
    </w:p>
    <w:p w14:paraId="1C4F8E41" w14:textId="5B432CDF" w:rsidR="00FD4E8C" w:rsidRPr="00A35C59" w:rsidRDefault="00FD4E8C">
      <w:pPr>
        <w:rPr>
          <w:i/>
          <w:iCs/>
        </w:rPr>
      </w:pPr>
    </w:p>
    <w:p w14:paraId="3E615866" w14:textId="748722C3" w:rsidR="000F5FE1" w:rsidRPr="000F5FE1" w:rsidRDefault="000F5FE1" w:rsidP="000F5FE1">
      <w:pPr>
        <w:rPr>
          <w:sz w:val="24"/>
          <w:szCs w:val="24"/>
        </w:rPr>
      </w:pPr>
      <w:r w:rsidRPr="000F5FE1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fr-CA"/>
          <w14:ligatures w14:val="none"/>
        </w:rPr>
        <w:t>Développement durable</w:t>
      </w:r>
      <w:r w:rsidR="005404DA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fr-CA"/>
          <w14:ligatures w14:val="none"/>
        </w:rPr>
        <w:t xml:space="preserve"> (DD)</w:t>
      </w:r>
    </w:p>
    <w:p w14:paraId="29E48224" w14:textId="77777777" w:rsidR="000F5FE1" w:rsidRDefault="000F5FE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4988"/>
      </w:tblGrid>
      <w:tr w:rsidR="000C6233" w14:paraId="473C6B75" w14:textId="77777777" w:rsidTr="000C1373">
        <w:tc>
          <w:tcPr>
            <w:tcW w:w="5529" w:type="dxa"/>
            <w:tcBorders>
              <w:bottom w:val="single" w:sz="4" w:space="0" w:color="auto"/>
            </w:tcBorders>
          </w:tcPr>
          <w:p w14:paraId="6B08162D" w14:textId="5D53D4CF" w:rsidR="000C6233" w:rsidRDefault="000C6233" w:rsidP="000C6233">
            <w:pPr>
              <w:jc w:val="both"/>
            </w:pPr>
          </w:p>
        </w:tc>
        <w:tc>
          <w:tcPr>
            <w:tcW w:w="283" w:type="dxa"/>
          </w:tcPr>
          <w:p w14:paraId="1294FDDB" w14:textId="77777777" w:rsidR="000C6233" w:rsidRDefault="000C6233" w:rsidP="000C6233">
            <w:pPr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3047A2C7" w14:textId="131A2BEB" w:rsidR="000C6233" w:rsidRDefault="000C6233" w:rsidP="000C6233">
            <w:pPr>
              <w:jc w:val="both"/>
            </w:pPr>
          </w:p>
        </w:tc>
      </w:tr>
      <w:tr w:rsidR="000C1373" w14:paraId="1BE135AA" w14:textId="77777777" w:rsidTr="000C1373">
        <w:tc>
          <w:tcPr>
            <w:tcW w:w="5529" w:type="dxa"/>
            <w:tcBorders>
              <w:top w:val="single" w:sz="4" w:space="0" w:color="auto"/>
            </w:tcBorders>
          </w:tcPr>
          <w:p w14:paraId="6AB6ED31" w14:textId="3F049EE9" w:rsidR="000C1373" w:rsidRDefault="000C1373" w:rsidP="000C1373">
            <w:pPr>
              <w:jc w:val="both"/>
            </w:pPr>
            <w:r w:rsidRPr="000C1373">
              <w:rPr>
                <w:b/>
                <w:bCs/>
              </w:rPr>
              <w:t>Nom du fournisseur</w:t>
            </w:r>
          </w:p>
        </w:tc>
        <w:tc>
          <w:tcPr>
            <w:tcW w:w="283" w:type="dxa"/>
          </w:tcPr>
          <w:p w14:paraId="142A8BAE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06B654D5" w14:textId="25B4623A" w:rsidR="000C1373" w:rsidRDefault="000C1373" w:rsidP="000C1373">
            <w:pPr>
              <w:jc w:val="both"/>
            </w:pPr>
            <w:r w:rsidRPr="000C1373">
              <w:rPr>
                <w:b/>
                <w:bCs/>
              </w:rPr>
              <w:t>Date</w:t>
            </w:r>
          </w:p>
        </w:tc>
      </w:tr>
      <w:tr w:rsidR="000C1373" w14:paraId="130CE228" w14:textId="77777777" w:rsidTr="000C1373">
        <w:tc>
          <w:tcPr>
            <w:tcW w:w="5529" w:type="dxa"/>
          </w:tcPr>
          <w:p w14:paraId="73F34610" w14:textId="77777777" w:rsidR="000C1373" w:rsidRDefault="000C1373" w:rsidP="000C1373">
            <w:pPr>
              <w:jc w:val="both"/>
            </w:pPr>
          </w:p>
        </w:tc>
        <w:tc>
          <w:tcPr>
            <w:tcW w:w="283" w:type="dxa"/>
          </w:tcPr>
          <w:p w14:paraId="2C1D48D2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</w:tcPr>
          <w:p w14:paraId="56D3B67E" w14:textId="3F3D4217" w:rsidR="000C1373" w:rsidRDefault="000C1373" w:rsidP="000C1373">
            <w:pPr>
              <w:jc w:val="both"/>
            </w:pPr>
          </w:p>
        </w:tc>
      </w:tr>
      <w:tr w:rsidR="000C1373" w14:paraId="6FD2DADB" w14:textId="77777777" w:rsidTr="000C1373">
        <w:tc>
          <w:tcPr>
            <w:tcW w:w="5529" w:type="dxa"/>
            <w:tcBorders>
              <w:bottom w:val="single" w:sz="4" w:space="0" w:color="auto"/>
            </w:tcBorders>
          </w:tcPr>
          <w:p w14:paraId="704CDEF6" w14:textId="0F8878EB" w:rsidR="000C1373" w:rsidRDefault="000C1373" w:rsidP="000C1373">
            <w:pPr>
              <w:jc w:val="both"/>
            </w:pPr>
          </w:p>
        </w:tc>
        <w:tc>
          <w:tcPr>
            <w:tcW w:w="283" w:type="dxa"/>
          </w:tcPr>
          <w:p w14:paraId="02920E4F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501279AE" w14:textId="0A2CEA04" w:rsidR="000C1373" w:rsidRPr="000C1373" w:rsidRDefault="000C1373" w:rsidP="000C1373">
            <w:pPr>
              <w:jc w:val="both"/>
              <w:rPr>
                <w:b/>
                <w:bCs/>
              </w:rPr>
            </w:pPr>
          </w:p>
        </w:tc>
      </w:tr>
      <w:tr w:rsidR="000C1373" w14:paraId="5AC59E90" w14:textId="77777777" w:rsidTr="000C1373">
        <w:tc>
          <w:tcPr>
            <w:tcW w:w="5529" w:type="dxa"/>
            <w:tcBorders>
              <w:top w:val="single" w:sz="4" w:space="0" w:color="auto"/>
            </w:tcBorders>
          </w:tcPr>
          <w:p w14:paraId="058B1011" w14:textId="56D2E0A4" w:rsidR="000C1373" w:rsidRDefault="000C1373" w:rsidP="000C1373">
            <w:pPr>
              <w:jc w:val="both"/>
            </w:pPr>
            <w:r w:rsidRPr="000C1373">
              <w:rPr>
                <w:b/>
                <w:bCs/>
              </w:rPr>
              <w:t>Personne répondante</w:t>
            </w:r>
            <w:r w:rsidR="005404DA">
              <w:rPr>
                <w:b/>
                <w:bCs/>
              </w:rPr>
              <w:t xml:space="preserve"> en DD</w:t>
            </w:r>
          </w:p>
        </w:tc>
        <w:tc>
          <w:tcPr>
            <w:tcW w:w="283" w:type="dxa"/>
          </w:tcPr>
          <w:p w14:paraId="42F3FD72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254ECAC5" w14:textId="781A5824" w:rsidR="000C1373" w:rsidRDefault="000C1373" w:rsidP="000C1373">
            <w:pPr>
              <w:jc w:val="both"/>
            </w:pPr>
            <w:r w:rsidRPr="000C1373">
              <w:rPr>
                <w:b/>
                <w:bCs/>
              </w:rPr>
              <w:t>Titre</w:t>
            </w:r>
          </w:p>
        </w:tc>
      </w:tr>
      <w:tr w:rsidR="000C1373" w14:paraId="77C97F85" w14:textId="77777777" w:rsidTr="0037610F">
        <w:tc>
          <w:tcPr>
            <w:tcW w:w="5529" w:type="dxa"/>
          </w:tcPr>
          <w:p w14:paraId="230CDB21" w14:textId="77777777" w:rsidR="000C1373" w:rsidRDefault="000C1373" w:rsidP="000C1373">
            <w:pPr>
              <w:jc w:val="both"/>
            </w:pPr>
          </w:p>
        </w:tc>
        <w:tc>
          <w:tcPr>
            <w:tcW w:w="283" w:type="dxa"/>
          </w:tcPr>
          <w:p w14:paraId="62B62D6F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</w:tcPr>
          <w:p w14:paraId="3F3F3B0F" w14:textId="383BA1AD" w:rsidR="000C1373" w:rsidRDefault="000C1373" w:rsidP="000C1373">
            <w:pPr>
              <w:jc w:val="both"/>
            </w:pPr>
          </w:p>
        </w:tc>
      </w:tr>
      <w:tr w:rsidR="000C1373" w14:paraId="461FBEF6" w14:textId="77777777" w:rsidTr="0037610F">
        <w:tc>
          <w:tcPr>
            <w:tcW w:w="5529" w:type="dxa"/>
            <w:tcBorders>
              <w:bottom w:val="single" w:sz="4" w:space="0" w:color="auto"/>
            </w:tcBorders>
          </w:tcPr>
          <w:p w14:paraId="6B64B0DD" w14:textId="175FD5D1" w:rsidR="000C1373" w:rsidRDefault="000C1373" w:rsidP="000C1373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FA40D4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10E1EBCD" w14:textId="01F9E607" w:rsidR="000C1373" w:rsidRDefault="000C1373" w:rsidP="000C1373">
            <w:pPr>
              <w:jc w:val="both"/>
            </w:pPr>
          </w:p>
        </w:tc>
      </w:tr>
      <w:tr w:rsidR="000C1373" w14:paraId="575F09B1" w14:textId="77777777" w:rsidTr="0037610F">
        <w:tc>
          <w:tcPr>
            <w:tcW w:w="5529" w:type="dxa"/>
            <w:tcBorders>
              <w:top w:val="single" w:sz="4" w:space="0" w:color="auto"/>
            </w:tcBorders>
          </w:tcPr>
          <w:p w14:paraId="6370DA05" w14:textId="08321F10" w:rsidR="000C1373" w:rsidRDefault="000C1373" w:rsidP="000C1373">
            <w:pPr>
              <w:jc w:val="both"/>
            </w:pPr>
            <w:r w:rsidRPr="000C1373">
              <w:rPr>
                <w:b/>
                <w:bCs/>
              </w:rPr>
              <w:t>Signature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B68DACA" w14:textId="77777777" w:rsidR="000C1373" w:rsidRDefault="000C1373" w:rsidP="000C1373">
            <w:pPr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009E6395" w14:textId="51B59EC3" w:rsidR="000C1373" w:rsidRPr="00384C01" w:rsidRDefault="000C1373" w:rsidP="000C1373">
            <w:pPr>
              <w:jc w:val="both"/>
              <w:rPr>
                <w:b/>
                <w:bCs/>
              </w:rPr>
            </w:pPr>
          </w:p>
        </w:tc>
      </w:tr>
    </w:tbl>
    <w:p w14:paraId="15265098" w14:textId="61DB3C5C" w:rsidR="00BC0F5B" w:rsidRPr="00BC0F5B" w:rsidRDefault="00BC0F5B" w:rsidP="00BC0F5B">
      <w:pPr>
        <w:pStyle w:val="Paragraphedeliste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C0F5B">
        <w:rPr>
          <w:b/>
          <w:bCs/>
          <w:sz w:val="24"/>
          <w:szCs w:val="24"/>
        </w:rPr>
        <w:t xml:space="preserve">Informations générales </w:t>
      </w:r>
      <w:r w:rsidR="00CD4059">
        <w:rPr>
          <w:b/>
          <w:bCs/>
          <w:sz w:val="24"/>
          <w:szCs w:val="24"/>
        </w:rPr>
        <w:t xml:space="preserve">du fournisseur </w:t>
      </w:r>
      <w:r w:rsidRPr="00BC0F5B">
        <w:rPr>
          <w:b/>
          <w:bCs/>
          <w:sz w:val="24"/>
          <w:szCs w:val="24"/>
        </w:rPr>
        <w:t>en DD</w:t>
      </w:r>
    </w:p>
    <w:p w14:paraId="13F6DE79" w14:textId="4706BB9A" w:rsidR="000C6233" w:rsidRDefault="000C6233" w:rsidP="000C6233">
      <w:pPr>
        <w:jc w:val="both"/>
      </w:pPr>
      <w:r>
        <w:t>Le soumissionnaire doit indiquer s’il répond à un ou des critères d’acquisitions responsables.  Dans l’affirmative, le soumissionnaire doit fournir, sans s’y limiter, une copie de sa ou ses politiques, documentation d’appui, copie de son ou ses certificat(s),</w:t>
      </w:r>
      <w:r w:rsidR="00CF7AAB">
        <w:t xml:space="preserve"> le</w:t>
      </w:r>
      <w:r>
        <w:t xml:space="preserve"> lien Internet </w:t>
      </w:r>
      <w:r w:rsidR="00CF7AAB">
        <w:t xml:space="preserve">si disponible </w:t>
      </w:r>
      <w:r>
        <w:t xml:space="preserve">redirigeant à une section de son site Web, etc.  </w:t>
      </w:r>
    </w:p>
    <w:p w14:paraId="00C193B7" w14:textId="1F07C6D3" w:rsidR="000C6233" w:rsidRDefault="000C6233" w:rsidP="000C6233">
      <w:pPr>
        <w:jc w:val="both"/>
      </w:pPr>
      <w:r>
        <w:t xml:space="preserve">Ces renseignements sont demandés uniquement à titre indicatif et n’affecteront pas l’adjudication du présent Contrat.  </w:t>
      </w:r>
      <w:r w:rsidRPr="00A83C5B">
        <w:t xml:space="preserve">Prendre note que toutes </w:t>
      </w:r>
      <w:r w:rsidR="00001DC9">
        <w:t xml:space="preserve">les </w:t>
      </w:r>
      <w:r w:rsidRPr="00A83C5B">
        <w:t xml:space="preserve">informations transmises resteront en tout </w:t>
      </w:r>
      <w:r w:rsidR="0073207E" w:rsidRPr="00A83C5B">
        <w:t>temps confidentiel</w:t>
      </w:r>
      <w:r w:rsidR="0073207E">
        <w:t>s</w:t>
      </w:r>
      <w:r w:rsidRPr="00A83C5B">
        <w:t>.</w:t>
      </w:r>
    </w:p>
    <w:p w14:paraId="1D4C7919" w14:textId="77777777" w:rsidR="000C6233" w:rsidRDefault="000C6233" w:rsidP="00CD4059">
      <w:pPr>
        <w:spacing w:after="0"/>
      </w:pPr>
      <w:r>
        <w:t xml:space="preserve">Référence : </w:t>
      </w:r>
      <w:r w:rsidRPr="00A83C5B">
        <w:t>Guide de</w:t>
      </w:r>
      <w:r>
        <w:t>s indicateurs d’acquisition responsable</w:t>
      </w:r>
      <w:r w:rsidRPr="00A83C5B">
        <w:t> </w:t>
      </w:r>
    </w:p>
    <w:p w14:paraId="04AA447D" w14:textId="6478EFA8" w:rsidR="005404DA" w:rsidRDefault="009D0FAC" w:rsidP="00CD4059">
      <w:pPr>
        <w:spacing w:after="0"/>
        <w:rPr>
          <w:rStyle w:val="Lienhypertexte"/>
        </w:rPr>
      </w:pPr>
      <w:hyperlink r:id="rId8" w:history="1">
        <w:r w:rsidR="000C6233" w:rsidRPr="003C215E">
          <w:rPr>
            <w:rStyle w:val="Lienhypertexte"/>
          </w:rPr>
          <w:t>https://www.environnement.gouv.qc.ca/developpement/acquisition-responsable/guide-indicateurs-acquisition-responsable.pdf</w:t>
        </w:r>
      </w:hyperlink>
    </w:p>
    <w:p w14:paraId="13DCB390" w14:textId="77777777" w:rsidR="00CD4059" w:rsidRPr="00BC0F5B" w:rsidRDefault="00CD4059" w:rsidP="00CD4059">
      <w:pPr>
        <w:spacing w:after="0"/>
      </w:pP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3998"/>
        <w:gridCol w:w="709"/>
        <w:gridCol w:w="5670"/>
      </w:tblGrid>
      <w:tr w:rsidR="00D32318" w14:paraId="7AE69D28" w14:textId="77777777" w:rsidTr="000F5FE1">
        <w:trPr>
          <w:trHeight w:val="283"/>
        </w:trPr>
        <w:tc>
          <w:tcPr>
            <w:tcW w:w="538" w:type="dxa"/>
          </w:tcPr>
          <w:p w14:paraId="34A6575B" w14:textId="77777777" w:rsidR="00D32318" w:rsidRDefault="00D32318" w:rsidP="00D32318"/>
        </w:tc>
        <w:tc>
          <w:tcPr>
            <w:tcW w:w="3998" w:type="dxa"/>
            <w:vAlign w:val="center"/>
          </w:tcPr>
          <w:p w14:paraId="6C720EFB" w14:textId="3BD75E5D" w:rsidR="00D32318" w:rsidRPr="002A27A0" w:rsidRDefault="00D32318" w:rsidP="00D32318">
            <w:pPr>
              <w:rPr>
                <w:b/>
                <w:bCs/>
              </w:rPr>
            </w:pPr>
            <w:r w:rsidRPr="002A27A0">
              <w:rPr>
                <w:b/>
                <w:bCs/>
              </w:rPr>
              <w:t>Critères d’acquisitions responsables</w:t>
            </w:r>
          </w:p>
        </w:tc>
        <w:tc>
          <w:tcPr>
            <w:tcW w:w="709" w:type="dxa"/>
          </w:tcPr>
          <w:p w14:paraId="6EB5939D" w14:textId="7F380D43" w:rsidR="00D32318" w:rsidRPr="002A27A0" w:rsidRDefault="00D32318" w:rsidP="00D32318">
            <w:pPr>
              <w:rPr>
                <w:b/>
                <w:bCs/>
              </w:rPr>
            </w:pPr>
            <w:r w:rsidRPr="002A27A0">
              <w:rPr>
                <w:b/>
                <w:bCs/>
              </w:rPr>
              <w:t>Oui</w:t>
            </w:r>
          </w:p>
        </w:tc>
        <w:tc>
          <w:tcPr>
            <w:tcW w:w="5670" w:type="dxa"/>
          </w:tcPr>
          <w:p w14:paraId="46ECE58C" w14:textId="3B2B4E0A" w:rsidR="00D32318" w:rsidRPr="002A27A0" w:rsidRDefault="00D32318" w:rsidP="00D32318">
            <w:pPr>
              <w:rPr>
                <w:b/>
                <w:bCs/>
              </w:rPr>
            </w:pPr>
            <w:r w:rsidRPr="002A27A0">
              <w:rPr>
                <w:b/>
                <w:bCs/>
              </w:rPr>
              <w:t>Justifications/Commentaires</w:t>
            </w:r>
          </w:p>
        </w:tc>
      </w:tr>
      <w:tr w:rsidR="00D32318" w14:paraId="03C46507" w14:textId="349B9258" w:rsidTr="000F5FE1">
        <w:trPr>
          <w:trHeight w:val="567"/>
        </w:trPr>
        <w:tc>
          <w:tcPr>
            <w:tcW w:w="538" w:type="dxa"/>
            <w:vAlign w:val="center"/>
          </w:tcPr>
          <w:p w14:paraId="4039F1E0" w14:textId="0D377EB2" w:rsidR="00D32318" w:rsidRDefault="00D32318" w:rsidP="00D32318">
            <w:r>
              <w:t>1.</w:t>
            </w:r>
          </w:p>
        </w:tc>
        <w:tc>
          <w:tcPr>
            <w:tcW w:w="3998" w:type="dxa"/>
            <w:vAlign w:val="center"/>
          </w:tcPr>
          <w:p w14:paraId="0A010721" w14:textId="3C4CEE9E" w:rsidR="00D32318" w:rsidRDefault="00D32318" w:rsidP="00D32318">
            <w:r>
              <w:t>Stratégie ou politique de développement durable</w:t>
            </w:r>
          </w:p>
        </w:tc>
        <w:sdt>
          <w:sdtPr>
            <w:id w:val="56538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47B2DEA" w14:textId="77B06F96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49D5B4C" w14:textId="76B90AF9" w:rsidR="00D32318" w:rsidRDefault="00D32318" w:rsidP="00D32318">
            <w:pPr>
              <w:jc w:val="center"/>
            </w:pPr>
          </w:p>
        </w:tc>
      </w:tr>
      <w:tr w:rsidR="00D32318" w14:paraId="7525BA30" w14:textId="68FAB174" w:rsidTr="000F5FE1">
        <w:trPr>
          <w:trHeight w:val="567"/>
        </w:trPr>
        <w:tc>
          <w:tcPr>
            <w:tcW w:w="538" w:type="dxa"/>
            <w:vAlign w:val="center"/>
          </w:tcPr>
          <w:p w14:paraId="416B6D6B" w14:textId="34F03569" w:rsidR="00D32318" w:rsidRDefault="00D32318" w:rsidP="00D32318">
            <w:r>
              <w:t>2.</w:t>
            </w:r>
          </w:p>
        </w:tc>
        <w:tc>
          <w:tcPr>
            <w:tcW w:w="3998" w:type="dxa"/>
            <w:vAlign w:val="center"/>
          </w:tcPr>
          <w:p w14:paraId="51517125" w14:textId="7E33AB60" w:rsidR="00D32318" w:rsidRDefault="00D32318" w:rsidP="00D32318">
            <w:r>
              <w:t>Stratégie ou politique d’équité, de diversité et d’inclusions</w:t>
            </w:r>
          </w:p>
        </w:tc>
        <w:sdt>
          <w:sdtPr>
            <w:id w:val="-114358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84990B" w14:textId="2C6EF587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C6E7906" w14:textId="3EEC6413" w:rsidR="00D32318" w:rsidRDefault="00D32318" w:rsidP="00D32318">
            <w:pPr>
              <w:jc w:val="center"/>
            </w:pPr>
          </w:p>
        </w:tc>
      </w:tr>
      <w:tr w:rsidR="00D32318" w14:paraId="42B29122" w14:textId="06546A1D" w:rsidTr="000F5FE1">
        <w:trPr>
          <w:trHeight w:val="567"/>
        </w:trPr>
        <w:tc>
          <w:tcPr>
            <w:tcW w:w="538" w:type="dxa"/>
            <w:vAlign w:val="center"/>
          </w:tcPr>
          <w:p w14:paraId="4364A991" w14:textId="7E3DDF13" w:rsidR="00D32318" w:rsidRDefault="00D32318" w:rsidP="00D32318">
            <w:r>
              <w:t>3.</w:t>
            </w:r>
          </w:p>
        </w:tc>
        <w:tc>
          <w:tcPr>
            <w:tcW w:w="3998" w:type="dxa"/>
            <w:vAlign w:val="center"/>
          </w:tcPr>
          <w:p w14:paraId="07C9E956" w14:textId="1895E23B" w:rsidR="00D32318" w:rsidRDefault="00D32318" w:rsidP="00D32318">
            <w:r>
              <w:t>Stratégie ou politique encourageant le transport écoresponsable des employés</w:t>
            </w:r>
          </w:p>
        </w:tc>
        <w:sdt>
          <w:sdtPr>
            <w:id w:val="8785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19C69A2" w14:textId="7938F636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8092A8F" w14:textId="4CE5A223" w:rsidR="00D32318" w:rsidRDefault="00D32318" w:rsidP="00D32318">
            <w:pPr>
              <w:jc w:val="center"/>
            </w:pPr>
          </w:p>
        </w:tc>
      </w:tr>
      <w:tr w:rsidR="00D32318" w14:paraId="015984ED" w14:textId="578766A9" w:rsidTr="000F5FE1">
        <w:trPr>
          <w:trHeight w:val="567"/>
        </w:trPr>
        <w:tc>
          <w:tcPr>
            <w:tcW w:w="538" w:type="dxa"/>
            <w:vAlign w:val="center"/>
          </w:tcPr>
          <w:p w14:paraId="57768F61" w14:textId="26A3C541" w:rsidR="00D32318" w:rsidRDefault="00D32318" w:rsidP="00D32318">
            <w:r>
              <w:t>4.</w:t>
            </w:r>
          </w:p>
        </w:tc>
        <w:tc>
          <w:tcPr>
            <w:tcW w:w="3998" w:type="dxa"/>
            <w:vAlign w:val="center"/>
          </w:tcPr>
          <w:p w14:paraId="7A6767C2" w14:textId="7D4B0628" w:rsidR="00D32318" w:rsidRDefault="00D32318" w:rsidP="00D32318">
            <w:r>
              <w:t>Stratégie ou politique de réduction des GES</w:t>
            </w:r>
          </w:p>
        </w:tc>
        <w:sdt>
          <w:sdtPr>
            <w:id w:val="183950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8E66BF8" w14:textId="5357B69E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C04706A" w14:textId="6630EE82" w:rsidR="00D32318" w:rsidRDefault="00D32318" w:rsidP="00D32318">
            <w:pPr>
              <w:jc w:val="center"/>
            </w:pPr>
          </w:p>
        </w:tc>
      </w:tr>
      <w:tr w:rsidR="00D32318" w14:paraId="47A59FCE" w14:textId="6B8746BE" w:rsidTr="000F5FE1">
        <w:trPr>
          <w:trHeight w:val="567"/>
        </w:trPr>
        <w:tc>
          <w:tcPr>
            <w:tcW w:w="538" w:type="dxa"/>
            <w:vAlign w:val="center"/>
          </w:tcPr>
          <w:p w14:paraId="624D39A8" w14:textId="73D31112" w:rsidR="00D32318" w:rsidRDefault="00D32318" w:rsidP="00D32318">
            <w:r>
              <w:t>5.</w:t>
            </w:r>
          </w:p>
        </w:tc>
        <w:tc>
          <w:tcPr>
            <w:tcW w:w="3998" w:type="dxa"/>
            <w:vAlign w:val="center"/>
          </w:tcPr>
          <w:p w14:paraId="47A9DFC3" w14:textId="23820478" w:rsidR="00D32318" w:rsidRDefault="00D32318" w:rsidP="00D32318">
            <w:r>
              <w:t>Stratégie mise en œuvre pour des livraisons tendant vers le zéro-déchet</w:t>
            </w:r>
          </w:p>
        </w:tc>
        <w:sdt>
          <w:sdtPr>
            <w:id w:val="-174633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192633D" w14:textId="0FFC68E5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AFA1933" w14:textId="3278A6BC" w:rsidR="00D32318" w:rsidRDefault="00D32318" w:rsidP="00D32318">
            <w:pPr>
              <w:jc w:val="center"/>
            </w:pPr>
          </w:p>
        </w:tc>
      </w:tr>
      <w:tr w:rsidR="00D32318" w14:paraId="73D817B1" w14:textId="26374269" w:rsidTr="00FD4E8C">
        <w:trPr>
          <w:trHeight w:val="56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7F0795A" w14:textId="6FEEC9FB" w:rsidR="00D32318" w:rsidRDefault="00D32318" w:rsidP="00D32318">
            <w:r>
              <w:t>6.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F6C5188" w14:textId="544738AB" w:rsidR="00D32318" w:rsidRDefault="00D32318" w:rsidP="00D32318">
            <w:r>
              <w:t>Stratégie ou politique de transport écoresponsable (ex. : livraison de marchandise)</w:t>
            </w:r>
          </w:p>
        </w:tc>
        <w:sdt>
          <w:sdtPr>
            <w:id w:val="120159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3052035B" w14:textId="2FADC2B6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9808E19" w14:textId="1AF7ED7A" w:rsidR="00D32318" w:rsidRDefault="00D32318" w:rsidP="00D32318">
            <w:pPr>
              <w:jc w:val="center"/>
            </w:pPr>
          </w:p>
        </w:tc>
      </w:tr>
      <w:tr w:rsidR="00D32318" w14:paraId="4073F874" w14:textId="77777777" w:rsidTr="00FD4E8C">
        <w:trPr>
          <w:trHeight w:val="56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2C687A4" w14:textId="54EE3F3F" w:rsidR="00D32318" w:rsidRDefault="00D32318" w:rsidP="00D32318">
            <w:r>
              <w:t>7.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54E5B33" w14:textId="52FD3584" w:rsidR="00D32318" w:rsidRDefault="00D32318" w:rsidP="00D32318">
            <w:r>
              <w:t xml:space="preserve">Stratégique ou politique d’élimination sécuritaire des produits, contenants et emballage des biens en fin de vie. </w:t>
            </w:r>
          </w:p>
        </w:tc>
        <w:sdt>
          <w:sdtPr>
            <w:id w:val="20044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7A0D64FB" w14:textId="56FAFCCB" w:rsidR="00D32318" w:rsidRDefault="00D32318" w:rsidP="00D3231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EE7DD87" w14:textId="77777777" w:rsidR="00D32318" w:rsidRDefault="00D32318" w:rsidP="0073207E">
            <w:pPr>
              <w:jc w:val="center"/>
            </w:pPr>
          </w:p>
        </w:tc>
      </w:tr>
      <w:tr w:rsidR="0018376E" w14:paraId="3FF236C1" w14:textId="77777777" w:rsidTr="00FD4E8C">
        <w:trPr>
          <w:trHeight w:val="283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4A2BD" w14:textId="77777777" w:rsidR="0018376E" w:rsidRDefault="0018376E" w:rsidP="0073207E"/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3ECE0" w14:textId="77777777" w:rsidR="0018376E" w:rsidRPr="0073207E" w:rsidRDefault="0018376E" w:rsidP="0073207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331A67" w14:textId="77777777" w:rsidR="0018376E" w:rsidRPr="0073207E" w:rsidRDefault="0018376E" w:rsidP="0073207E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8B0C4" w14:textId="77777777" w:rsidR="0018376E" w:rsidRPr="0073207E" w:rsidRDefault="0018376E" w:rsidP="0073207E">
            <w:pPr>
              <w:rPr>
                <w:b/>
                <w:bCs/>
              </w:rPr>
            </w:pPr>
          </w:p>
        </w:tc>
      </w:tr>
      <w:tr w:rsidR="00FD4E8C" w14:paraId="384E34FC" w14:textId="77777777" w:rsidTr="00FD4E8C">
        <w:trPr>
          <w:trHeight w:val="283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C92B" w14:textId="77777777" w:rsidR="00FD4E8C" w:rsidRDefault="00FD4E8C" w:rsidP="0073207E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4D2A" w14:textId="77777777" w:rsidR="00FD4E8C" w:rsidRPr="0073207E" w:rsidRDefault="00FD4E8C" w:rsidP="0073207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4163B" w14:textId="77777777" w:rsidR="00FD4E8C" w:rsidRPr="0073207E" w:rsidRDefault="00FD4E8C" w:rsidP="0073207E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A455" w14:textId="77777777" w:rsidR="00FD4E8C" w:rsidRPr="0073207E" w:rsidRDefault="00FD4E8C" w:rsidP="0073207E">
            <w:pPr>
              <w:rPr>
                <w:b/>
                <w:bCs/>
              </w:rPr>
            </w:pPr>
          </w:p>
        </w:tc>
      </w:tr>
      <w:tr w:rsidR="00FD4E8C" w14:paraId="1427B5D4" w14:textId="77777777" w:rsidTr="00FD4E8C">
        <w:trPr>
          <w:trHeight w:val="283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59C12" w14:textId="77777777" w:rsidR="00FD4E8C" w:rsidRDefault="00FD4E8C" w:rsidP="0073207E"/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1415E" w14:textId="77777777" w:rsidR="00FD4E8C" w:rsidRPr="0073207E" w:rsidRDefault="00FD4E8C" w:rsidP="0073207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5A365" w14:textId="77777777" w:rsidR="00FD4E8C" w:rsidRPr="0073207E" w:rsidRDefault="00FD4E8C" w:rsidP="0073207E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A10EB" w14:textId="77777777" w:rsidR="00FD4E8C" w:rsidRPr="0073207E" w:rsidRDefault="00FD4E8C" w:rsidP="0073207E">
            <w:pPr>
              <w:rPr>
                <w:b/>
                <w:bCs/>
              </w:rPr>
            </w:pPr>
          </w:p>
        </w:tc>
      </w:tr>
      <w:tr w:rsidR="0073207E" w14:paraId="1F06EA70" w14:textId="77777777" w:rsidTr="00FD4E8C">
        <w:trPr>
          <w:trHeight w:val="283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456ECE83" w14:textId="77777777" w:rsidR="0073207E" w:rsidRDefault="0073207E" w:rsidP="0073207E"/>
        </w:tc>
        <w:tc>
          <w:tcPr>
            <w:tcW w:w="3998" w:type="dxa"/>
            <w:tcBorders>
              <w:top w:val="single" w:sz="4" w:space="0" w:color="auto"/>
            </w:tcBorders>
            <w:vAlign w:val="center"/>
          </w:tcPr>
          <w:p w14:paraId="46F54E5B" w14:textId="033B1B8E" w:rsidR="0073207E" w:rsidRDefault="0073207E" w:rsidP="0073207E">
            <w:r w:rsidRPr="0073207E">
              <w:rPr>
                <w:b/>
                <w:bCs/>
              </w:rPr>
              <w:t>Critères d’acquisitions responsables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CBDFEF" w14:textId="0D9CB9E1" w:rsidR="0073207E" w:rsidRDefault="0073207E" w:rsidP="0073207E">
            <w:r w:rsidRPr="0073207E">
              <w:rPr>
                <w:b/>
                <w:bCs/>
              </w:rPr>
              <w:t>Oui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75ABCB9" w14:textId="5093B56C" w:rsidR="0073207E" w:rsidRDefault="0073207E" w:rsidP="0073207E">
            <w:r w:rsidRPr="0073207E">
              <w:rPr>
                <w:b/>
                <w:bCs/>
              </w:rPr>
              <w:t>Justifications/Commentaires</w:t>
            </w:r>
          </w:p>
        </w:tc>
      </w:tr>
      <w:tr w:rsidR="0073207E" w14:paraId="72A09C27" w14:textId="15B5B872" w:rsidTr="000F5FE1">
        <w:trPr>
          <w:trHeight w:val="567"/>
        </w:trPr>
        <w:tc>
          <w:tcPr>
            <w:tcW w:w="538" w:type="dxa"/>
            <w:vAlign w:val="center"/>
          </w:tcPr>
          <w:p w14:paraId="711E74DF" w14:textId="2151DCDF" w:rsidR="0073207E" w:rsidRDefault="0073207E" w:rsidP="0073207E">
            <w:r>
              <w:t>8.</w:t>
            </w:r>
          </w:p>
        </w:tc>
        <w:tc>
          <w:tcPr>
            <w:tcW w:w="3998" w:type="dxa"/>
            <w:vAlign w:val="center"/>
          </w:tcPr>
          <w:p w14:paraId="387686BF" w14:textId="6B2A83BA" w:rsidR="0073207E" w:rsidRDefault="0073207E" w:rsidP="0073207E">
            <w:r>
              <w:t>Stratégie ou politique de gestion écoresponsable des ressources naturelles</w:t>
            </w:r>
          </w:p>
        </w:tc>
        <w:sdt>
          <w:sdtPr>
            <w:id w:val="1912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C05F47" w14:textId="1750F585" w:rsidR="0073207E" w:rsidRDefault="0073207E" w:rsidP="007320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61C316B" w14:textId="06CBD990" w:rsidR="0073207E" w:rsidRDefault="0073207E" w:rsidP="0073207E"/>
        </w:tc>
      </w:tr>
      <w:tr w:rsidR="0073207E" w14:paraId="19C2B751" w14:textId="206CC541" w:rsidTr="000F5FE1">
        <w:trPr>
          <w:trHeight w:val="567"/>
        </w:trPr>
        <w:tc>
          <w:tcPr>
            <w:tcW w:w="538" w:type="dxa"/>
            <w:vAlign w:val="center"/>
          </w:tcPr>
          <w:p w14:paraId="6A40D2DD" w14:textId="5C93266F" w:rsidR="0073207E" w:rsidRDefault="0073207E" w:rsidP="0073207E">
            <w:r>
              <w:t>9.</w:t>
            </w:r>
          </w:p>
        </w:tc>
        <w:tc>
          <w:tcPr>
            <w:tcW w:w="3998" w:type="dxa"/>
            <w:vAlign w:val="center"/>
          </w:tcPr>
          <w:p w14:paraId="53E6621E" w14:textId="23B27C24" w:rsidR="0073207E" w:rsidRDefault="0073207E" w:rsidP="0073207E">
            <w:r>
              <w:t>Stratégie ou politique concernant le respect des droits des travailleurs dans les étapes délocalisées de la chaine d’approvisionnement (ex. : Certificat précisant qu’aucun enfant ne participe à la fabrication du bien.)</w:t>
            </w:r>
          </w:p>
        </w:tc>
        <w:sdt>
          <w:sdtPr>
            <w:id w:val="149429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38663C" w14:textId="7FF1ABBF" w:rsidR="0073207E" w:rsidRDefault="0073207E" w:rsidP="007320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84F0013" w14:textId="47C1D632" w:rsidR="0073207E" w:rsidRDefault="0073207E" w:rsidP="0073207E"/>
        </w:tc>
      </w:tr>
      <w:tr w:rsidR="0073207E" w14:paraId="3BCDAD4D" w14:textId="070864AF" w:rsidTr="000F5FE1">
        <w:trPr>
          <w:trHeight w:val="567"/>
        </w:trPr>
        <w:tc>
          <w:tcPr>
            <w:tcW w:w="538" w:type="dxa"/>
            <w:vAlign w:val="center"/>
          </w:tcPr>
          <w:p w14:paraId="1945FF54" w14:textId="359CAD43" w:rsidR="0073207E" w:rsidRDefault="0073207E" w:rsidP="0073207E">
            <w:r>
              <w:t>10.</w:t>
            </w:r>
          </w:p>
        </w:tc>
        <w:tc>
          <w:tcPr>
            <w:tcW w:w="3998" w:type="dxa"/>
            <w:vAlign w:val="center"/>
          </w:tcPr>
          <w:p w14:paraId="2D60E833" w14:textId="4A75E2A2" w:rsidR="0073207E" w:rsidRDefault="0073207E" w:rsidP="0073207E">
            <w:r>
              <w:t>Provenance des matériaux de fabrications</w:t>
            </w:r>
          </w:p>
        </w:tc>
        <w:sdt>
          <w:sdtPr>
            <w:id w:val="-211442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AFC9945" w14:textId="4524BE1D" w:rsidR="0073207E" w:rsidRDefault="0073207E" w:rsidP="007320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9B8A638" w14:textId="12093D8A" w:rsidR="0073207E" w:rsidRDefault="0073207E" w:rsidP="0073207E"/>
        </w:tc>
      </w:tr>
      <w:tr w:rsidR="0073207E" w14:paraId="28406BD7" w14:textId="1269A5CB" w:rsidTr="000F5FE1">
        <w:trPr>
          <w:trHeight w:val="567"/>
        </w:trPr>
        <w:tc>
          <w:tcPr>
            <w:tcW w:w="538" w:type="dxa"/>
            <w:vAlign w:val="center"/>
          </w:tcPr>
          <w:p w14:paraId="1BFEF232" w14:textId="31B3F00E" w:rsidR="0073207E" w:rsidRDefault="0073207E" w:rsidP="0073207E">
            <w:r>
              <w:t>11.</w:t>
            </w:r>
          </w:p>
        </w:tc>
        <w:tc>
          <w:tcPr>
            <w:tcW w:w="3998" w:type="dxa"/>
            <w:vAlign w:val="center"/>
          </w:tcPr>
          <w:p w14:paraId="1E9E321F" w14:textId="1BADD1EB" w:rsidR="0073207E" w:rsidRDefault="0073207E" w:rsidP="0073207E">
            <w:r>
              <w:t>Endroit de fabrication du bien</w:t>
            </w:r>
          </w:p>
        </w:tc>
        <w:sdt>
          <w:sdtPr>
            <w:id w:val="100694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1BCEE5" w14:textId="5DE4470F" w:rsidR="0073207E" w:rsidRDefault="0073207E" w:rsidP="0073207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5F58D74" w14:textId="6A3645DB" w:rsidR="0073207E" w:rsidRDefault="0073207E" w:rsidP="0073207E"/>
        </w:tc>
      </w:tr>
    </w:tbl>
    <w:p w14:paraId="4A6E5A11" w14:textId="77777777" w:rsidR="000C6233" w:rsidRDefault="000C6233"/>
    <w:p w14:paraId="4747C9FB" w14:textId="7E908884" w:rsidR="000C6233" w:rsidRPr="006F6214" w:rsidRDefault="00B02DDF" w:rsidP="006F6214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6F6214">
        <w:rPr>
          <w:b/>
          <w:bCs/>
          <w:sz w:val="24"/>
          <w:szCs w:val="24"/>
        </w:rPr>
        <w:t>Identification d’indicateurs responsables</w:t>
      </w:r>
    </w:p>
    <w:p w14:paraId="6FCA1088" w14:textId="21148208" w:rsidR="000C6233" w:rsidRPr="00A04C4B" w:rsidRDefault="00B02DDF" w:rsidP="00E06A1B">
      <w:pPr>
        <w:spacing w:after="0" w:line="240" w:lineRule="auto"/>
        <w:jc w:val="center"/>
        <w:rPr>
          <w:sz w:val="24"/>
          <w:szCs w:val="24"/>
        </w:rPr>
      </w:pPr>
      <w:r w:rsidRPr="00A04C4B">
        <w:rPr>
          <w:sz w:val="24"/>
          <w:szCs w:val="24"/>
        </w:rPr>
        <w:t xml:space="preserve">Veuillez cocher tous </w:t>
      </w:r>
      <w:r w:rsidR="0025226B" w:rsidRPr="00A04C4B">
        <w:rPr>
          <w:sz w:val="24"/>
          <w:szCs w:val="24"/>
        </w:rPr>
        <w:t xml:space="preserve">les indicateurs </w:t>
      </w:r>
      <w:r w:rsidRPr="00A04C4B">
        <w:rPr>
          <w:sz w:val="24"/>
          <w:szCs w:val="24"/>
        </w:rPr>
        <w:t xml:space="preserve">correspondants à votre </w:t>
      </w:r>
      <w:r w:rsidR="003D4CC2" w:rsidRPr="00A04C4B">
        <w:rPr>
          <w:sz w:val="24"/>
          <w:szCs w:val="24"/>
        </w:rPr>
        <w:t>organisation</w:t>
      </w:r>
      <w:r w:rsidR="00A04C4B" w:rsidRPr="00A04C4B">
        <w:rPr>
          <w:sz w:val="24"/>
          <w:szCs w:val="24"/>
        </w:rPr>
        <w:t xml:space="preserve"> pour le bien ou le service concerné par la présente acquisition</w:t>
      </w:r>
      <w:r w:rsidR="00376D4A" w:rsidRPr="00A04C4B">
        <w:rPr>
          <w:sz w:val="24"/>
          <w:szCs w:val="24"/>
        </w:rPr>
        <w:t>.</w:t>
      </w:r>
    </w:p>
    <w:p w14:paraId="7AE02F04" w14:textId="77777777" w:rsidR="00E06A1B" w:rsidRPr="00E06A1B" w:rsidRDefault="00E06A1B" w:rsidP="00E06A1B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E517C" w:rsidRPr="00CE517C" w14:paraId="1B6B6B8A" w14:textId="77777777" w:rsidTr="0028523F">
        <w:tc>
          <w:tcPr>
            <w:tcW w:w="3596" w:type="dxa"/>
            <w:shd w:val="clear" w:color="auto" w:fill="C1F0C7" w:themeFill="accent3" w:themeFillTint="33"/>
            <w:vAlign w:val="center"/>
          </w:tcPr>
          <w:p w14:paraId="2FD6FF6A" w14:textId="7D0C9D33" w:rsidR="00CE517C" w:rsidRPr="00001DC9" w:rsidRDefault="00CE517C" w:rsidP="0028523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1DC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  <w:t>Indicateurs environnementaux</w:t>
            </w:r>
          </w:p>
        </w:tc>
        <w:tc>
          <w:tcPr>
            <w:tcW w:w="3597" w:type="dxa"/>
            <w:shd w:val="clear" w:color="auto" w:fill="FFFF99"/>
            <w:vAlign w:val="center"/>
          </w:tcPr>
          <w:p w14:paraId="6611644A" w14:textId="3D986EA2" w:rsidR="00CE517C" w:rsidRPr="00001DC9" w:rsidRDefault="00CE517C" w:rsidP="0028523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u w:val="single"/>
                <w:shd w:val="clear" w:color="auto" w:fill="E9E8E6"/>
              </w:rPr>
            </w:pPr>
            <w:r w:rsidRPr="00001DC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  <w:t>Indicateurs sociaux</w:t>
            </w:r>
          </w:p>
        </w:tc>
        <w:tc>
          <w:tcPr>
            <w:tcW w:w="3597" w:type="dxa"/>
            <w:shd w:val="clear" w:color="auto" w:fill="C1E4F5" w:themeFill="accent1" w:themeFillTint="33"/>
            <w:vAlign w:val="center"/>
          </w:tcPr>
          <w:p w14:paraId="44416278" w14:textId="1BD90037" w:rsidR="00CE517C" w:rsidRPr="00001DC9" w:rsidRDefault="00CE517C" w:rsidP="0028523F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  <w:r w:rsidRPr="00001DC9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  <w:t>Indicateurs économiques</w:t>
            </w:r>
          </w:p>
        </w:tc>
      </w:tr>
      <w:tr w:rsidR="00CE517C" w14:paraId="74FB80A1" w14:textId="77777777" w:rsidTr="005404DA">
        <w:tc>
          <w:tcPr>
            <w:tcW w:w="3596" w:type="dxa"/>
            <w:shd w:val="clear" w:color="auto" w:fill="C1F0C7" w:themeFill="accent3" w:themeFillTint="33"/>
          </w:tcPr>
          <w:p w14:paraId="2A642DA0" w14:textId="19C67B63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400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567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Réduction des émissions de gaz à effet de serre</w:t>
            </w:r>
          </w:p>
          <w:p w14:paraId="60372B50" w14:textId="2D354FDF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240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Adaptation aux changements climatiques</w:t>
            </w:r>
          </w:p>
          <w:p w14:paraId="3F85943F" w14:textId="5ED3F17C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028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Transport écoresponsable</w:t>
            </w:r>
          </w:p>
          <w:p w14:paraId="02951C38" w14:textId="4E96B36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461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Gestion écoresponsable des ressources naturelles et bioalimentaires</w:t>
            </w:r>
          </w:p>
          <w:p w14:paraId="2D682FF7" w14:textId="47C24631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07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Certification biologique</w:t>
            </w:r>
          </w:p>
          <w:p w14:paraId="1104E33D" w14:textId="7777777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346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7C" w:rsidRPr="000F5FE1">
                  <w:rPr>
                    <w:rFonts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Contenu recyclé, remis à neuf ou usagé</w:t>
            </w:r>
          </w:p>
          <w:p w14:paraId="038E50BD" w14:textId="3B844ACF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697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Réutilisable, recyclable ou valorisable</w:t>
            </w:r>
          </w:p>
          <w:p w14:paraId="05BC1145" w14:textId="5DD11F34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417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Format ou emballage écoresponsable</w:t>
            </w:r>
          </w:p>
          <w:p w14:paraId="1AEF36CC" w14:textId="7777777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9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7C" w:rsidRPr="000F5FE1">
                  <w:rPr>
                    <w:rFonts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Récupération écoresponsable en fin de vie</w:t>
            </w:r>
          </w:p>
          <w:p w14:paraId="71944922" w14:textId="14BEB038" w:rsidR="00CE517C" w:rsidRPr="000F5FE1" w:rsidRDefault="009D0FA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5982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Autres considérations et pratiques environnementales</w:t>
            </w:r>
          </w:p>
        </w:tc>
        <w:tc>
          <w:tcPr>
            <w:tcW w:w="3597" w:type="dxa"/>
            <w:shd w:val="clear" w:color="auto" w:fill="FFFF99"/>
          </w:tcPr>
          <w:p w14:paraId="1222C033" w14:textId="6A5E780F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110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Limitation des effets négatifs sur la santé humaine</w:t>
            </w:r>
          </w:p>
          <w:p w14:paraId="5A3419A6" w14:textId="7777777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450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7C" w:rsidRPr="000F5FE1">
                  <w:rPr>
                    <w:rFonts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Commerce équitable</w:t>
            </w:r>
          </w:p>
          <w:p w14:paraId="1BC8ED31" w14:textId="3AFB0EFA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902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Inclusion ou accessibilité au bénéfice des personnes handicapées</w:t>
            </w:r>
          </w:p>
          <w:p w14:paraId="06403C42" w14:textId="4092328F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078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Entreprise d’économie sociale</w:t>
            </w:r>
          </w:p>
          <w:p w14:paraId="69546014" w14:textId="5B6BC8AD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258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Autres organisations ayant une mission sociale</w:t>
            </w:r>
          </w:p>
          <w:p w14:paraId="60C683ED" w14:textId="6983508C" w:rsidR="00CE517C" w:rsidRPr="000F5FE1" w:rsidRDefault="009D0FA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008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Autres considération et pratiques sociales</w:t>
            </w:r>
          </w:p>
        </w:tc>
        <w:tc>
          <w:tcPr>
            <w:tcW w:w="3597" w:type="dxa"/>
            <w:shd w:val="clear" w:color="auto" w:fill="C1E4F5" w:themeFill="accent1" w:themeFillTint="33"/>
          </w:tcPr>
          <w:p w14:paraId="46614D75" w14:textId="699B19B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852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Proximité territoriale</w:t>
            </w:r>
          </w:p>
          <w:p w14:paraId="1DE55C65" w14:textId="4E22D66E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244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Entreprise autochtone</w:t>
            </w:r>
          </w:p>
          <w:p w14:paraId="03164ED6" w14:textId="7777777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827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7C" w:rsidRPr="000F5FE1">
                  <w:rPr>
                    <w:rFonts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Innovation technologique</w:t>
            </w:r>
          </w:p>
          <w:p w14:paraId="09DB0771" w14:textId="77777777" w:rsidR="00CE517C" w:rsidRPr="000F5FE1" w:rsidRDefault="009D0FAC" w:rsidP="00CE517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0967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7C" w:rsidRPr="000F5FE1">
                  <w:rPr>
                    <w:rFonts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Durée de vie supérieure</w:t>
            </w:r>
          </w:p>
          <w:p w14:paraId="3AC00E90" w14:textId="33FB4980" w:rsidR="00CE517C" w:rsidRPr="000F5FE1" w:rsidRDefault="009D0FAC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178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DC9" w:rsidRPr="000F5F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E517C" w:rsidRPr="000F5FE1">
              <w:rPr>
                <w:sz w:val="24"/>
                <w:szCs w:val="24"/>
              </w:rPr>
              <w:t>Économie collaborative ou de fonctionnalité</w:t>
            </w:r>
          </w:p>
        </w:tc>
      </w:tr>
      <w:tr w:rsidR="005404DA" w14:paraId="19A8753B" w14:textId="77777777" w:rsidTr="0054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85882" w14:textId="77777777" w:rsidR="005404DA" w:rsidRDefault="005404DA"/>
        </w:tc>
      </w:tr>
    </w:tbl>
    <w:p w14:paraId="27F21E3B" w14:textId="3BBC451E" w:rsidR="00A35C59" w:rsidRDefault="00A35C59">
      <w:r>
        <w:br w:type="page"/>
      </w:r>
    </w:p>
    <w:p w14:paraId="18EC1417" w14:textId="0D902317" w:rsidR="00A35C59" w:rsidRDefault="00A35C59" w:rsidP="00A35C59">
      <w:pPr>
        <w:rPr>
          <w:i/>
          <w:iCs/>
        </w:rPr>
      </w:pPr>
      <w:r w:rsidRPr="00A35C59">
        <w:rPr>
          <w:i/>
          <w:iCs/>
        </w:rPr>
        <w:lastRenderedPageBreak/>
        <w:t>English version</w:t>
      </w:r>
    </w:p>
    <w:p w14:paraId="77C41592" w14:textId="6D9EE91E" w:rsidR="00FD4E8C" w:rsidRPr="00A35C59" w:rsidRDefault="00FD4E8C" w:rsidP="00A35C59">
      <w:pPr>
        <w:rPr>
          <w:i/>
          <w:iCs/>
        </w:rPr>
      </w:pPr>
      <w:r w:rsidRPr="00A35C59">
        <w:rPr>
          <w:i/>
          <w:iCs/>
          <w:noProof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11D39546" wp14:editId="6FA92A4B">
                <wp:simplePos x="0" y="0"/>
                <wp:positionH relativeFrom="margin">
                  <wp:posOffset>3495675</wp:posOffset>
                </wp:positionH>
                <wp:positionV relativeFrom="paragraph">
                  <wp:posOffset>36830</wp:posOffset>
                </wp:positionV>
                <wp:extent cx="3305175" cy="742950"/>
                <wp:effectExtent l="0" t="0" r="0" b="0"/>
                <wp:wrapSquare wrapText="bothSides"/>
                <wp:docPr id="19440656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429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BFFD6B4" w14:textId="77777777" w:rsidR="00A35C59" w:rsidRPr="0025226B" w:rsidRDefault="00A35C59" w:rsidP="00A35C59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5226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Annexe 7</w:t>
                            </w:r>
                          </w:p>
                          <w:p w14:paraId="60DC8C82" w14:textId="77777777" w:rsidR="00A35C59" w:rsidRDefault="00A35C59" w:rsidP="00A35C59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Sustainable 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9546" id="_x0000_s1027" type="#_x0000_t202" style="position:absolute;margin-left:275.25pt;margin-top:2.9pt;width:260.25pt;height:58.5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" o:allowincell="f" filled="f" stroked="f">
                <v:textbox>
                  <w:txbxContent>
                    <w:p w14:paraId="3BFFD6B4" w14:textId="77777777" w:rsidR="00A35C59" w:rsidRPr="0025226B" w:rsidRDefault="00A35C59" w:rsidP="00A35C59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5226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Annexe 7</w:t>
                      </w:r>
                    </w:p>
                    <w:p w14:paraId="60DC8C82" w14:textId="77777777" w:rsidR="00A35C59" w:rsidRDefault="00A35C59" w:rsidP="00A35C59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Sustainable Procurement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B6CFB" w14:textId="77777777" w:rsidR="00A35C59" w:rsidRDefault="00A35C59" w:rsidP="00A35C59">
      <w:r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fr-CA"/>
          <w14:ligatures w14:val="none"/>
        </w:rPr>
        <w:t>Développement durable (DD)</w:t>
      </w:r>
    </w:p>
    <w:p w14:paraId="1E209C9F" w14:textId="77777777" w:rsidR="00A35C59" w:rsidRPr="003901CC" w:rsidRDefault="00A35C59" w:rsidP="00A35C59">
      <w:pPr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fr-CA"/>
          <w14:ligatures w14:val="none"/>
        </w:rPr>
      </w:pPr>
      <w:r w:rsidRPr="003901CC"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fr-CA"/>
          <w14:ligatures w14:val="none"/>
        </w:rPr>
        <w:t>Sustainable development</w:t>
      </w:r>
      <w:r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fr-CA"/>
          <w14:ligatures w14:val="none"/>
        </w:rPr>
        <w:t xml:space="preserve"> (SD)</w:t>
      </w:r>
    </w:p>
    <w:p w14:paraId="64254585" w14:textId="77777777" w:rsidR="00A35C59" w:rsidRDefault="00A35C59" w:rsidP="00A35C5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4988"/>
      </w:tblGrid>
      <w:tr w:rsidR="00A35C59" w14:paraId="69BDF488" w14:textId="77777777" w:rsidTr="00545C84">
        <w:tc>
          <w:tcPr>
            <w:tcW w:w="5529" w:type="dxa"/>
            <w:tcBorders>
              <w:bottom w:val="single" w:sz="4" w:space="0" w:color="auto"/>
            </w:tcBorders>
          </w:tcPr>
          <w:p w14:paraId="04E8DD48" w14:textId="77777777" w:rsidR="00A35C59" w:rsidRDefault="00A35C59" w:rsidP="00545C84">
            <w:pPr>
              <w:jc w:val="both"/>
            </w:pPr>
          </w:p>
        </w:tc>
        <w:tc>
          <w:tcPr>
            <w:tcW w:w="283" w:type="dxa"/>
          </w:tcPr>
          <w:p w14:paraId="747DBE16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16F25545" w14:textId="77777777" w:rsidR="00A35C59" w:rsidRDefault="00A35C59" w:rsidP="00545C84">
            <w:pPr>
              <w:jc w:val="both"/>
            </w:pPr>
          </w:p>
        </w:tc>
      </w:tr>
      <w:tr w:rsidR="00A35C59" w14:paraId="386B7C75" w14:textId="77777777" w:rsidTr="00545C84">
        <w:tc>
          <w:tcPr>
            <w:tcW w:w="5529" w:type="dxa"/>
            <w:tcBorders>
              <w:top w:val="single" w:sz="4" w:space="0" w:color="auto"/>
            </w:tcBorders>
          </w:tcPr>
          <w:p w14:paraId="375AF5A6" w14:textId="77777777" w:rsidR="00A35C59" w:rsidRDefault="00A35C59" w:rsidP="00545C84">
            <w:pPr>
              <w:jc w:val="both"/>
            </w:pPr>
            <w:r>
              <w:rPr>
                <w:b/>
                <w:bCs/>
              </w:rPr>
              <w:t>Supplier’s name</w:t>
            </w:r>
          </w:p>
        </w:tc>
        <w:tc>
          <w:tcPr>
            <w:tcW w:w="283" w:type="dxa"/>
          </w:tcPr>
          <w:p w14:paraId="378EBEE4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7A3E05A5" w14:textId="77777777" w:rsidR="00A35C59" w:rsidRDefault="00A35C59" w:rsidP="00545C84">
            <w:pPr>
              <w:jc w:val="both"/>
            </w:pPr>
            <w:r w:rsidRPr="000C1373">
              <w:rPr>
                <w:b/>
                <w:bCs/>
              </w:rPr>
              <w:t>Date</w:t>
            </w:r>
          </w:p>
        </w:tc>
      </w:tr>
      <w:tr w:rsidR="00A35C59" w14:paraId="546436C9" w14:textId="77777777" w:rsidTr="00545C84">
        <w:tc>
          <w:tcPr>
            <w:tcW w:w="5529" w:type="dxa"/>
          </w:tcPr>
          <w:p w14:paraId="0E92758A" w14:textId="77777777" w:rsidR="00A35C59" w:rsidRDefault="00A35C59" w:rsidP="00545C84">
            <w:pPr>
              <w:jc w:val="both"/>
            </w:pPr>
          </w:p>
        </w:tc>
        <w:tc>
          <w:tcPr>
            <w:tcW w:w="283" w:type="dxa"/>
          </w:tcPr>
          <w:p w14:paraId="23B3EB3A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</w:tcPr>
          <w:p w14:paraId="4853DD79" w14:textId="77777777" w:rsidR="00A35C59" w:rsidRDefault="00A35C59" w:rsidP="00545C84">
            <w:pPr>
              <w:jc w:val="both"/>
            </w:pPr>
          </w:p>
        </w:tc>
      </w:tr>
      <w:tr w:rsidR="00A35C59" w14:paraId="25E13B3F" w14:textId="77777777" w:rsidTr="00545C84">
        <w:tc>
          <w:tcPr>
            <w:tcW w:w="5529" w:type="dxa"/>
            <w:tcBorders>
              <w:bottom w:val="single" w:sz="4" w:space="0" w:color="auto"/>
            </w:tcBorders>
          </w:tcPr>
          <w:p w14:paraId="23968FF8" w14:textId="77777777" w:rsidR="00A35C59" w:rsidRDefault="00A35C59" w:rsidP="00545C84">
            <w:pPr>
              <w:jc w:val="both"/>
            </w:pPr>
          </w:p>
        </w:tc>
        <w:tc>
          <w:tcPr>
            <w:tcW w:w="283" w:type="dxa"/>
          </w:tcPr>
          <w:p w14:paraId="621DD37D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2D475DAB" w14:textId="77777777" w:rsidR="00A35C59" w:rsidRPr="000C1373" w:rsidRDefault="00A35C59" w:rsidP="00545C84">
            <w:pPr>
              <w:jc w:val="both"/>
              <w:rPr>
                <w:b/>
                <w:bCs/>
              </w:rPr>
            </w:pPr>
          </w:p>
        </w:tc>
      </w:tr>
      <w:tr w:rsidR="00A35C59" w14:paraId="6E364C86" w14:textId="77777777" w:rsidTr="00545C84">
        <w:tc>
          <w:tcPr>
            <w:tcW w:w="5529" w:type="dxa"/>
            <w:tcBorders>
              <w:top w:val="single" w:sz="4" w:space="0" w:color="auto"/>
            </w:tcBorders>
          </w:tcPr>
          <w:p w14:paraId="4CAA965C" w14:textId="77777777" w:rsidR="00A35C59" w:rsidRDefault="00A35C59" w:rsidP="00545C84">
            <w:pPr>
              <w:jc w:val="both"/>
            </w:pPr>
            <w:r>
              <w:rPr>
                <w:b/>
                <w:bCs/>
              </w:rPr>
              <w:t>Supplier’s respondent in SD</w:t>
            </w:r>
          </w:p>
        </w:tc>
        <w:tc>
          <w:tcPr>
            <w:tcW w:w="283" w:type="dxa"/>
          </w:tcPr>
          <w:p w14:paraId="47572349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74F17584" w14:textId="77777777" w:rsidR="00A35C59" w:rsidRDefault="00A35C59" w:rsidP="00545C84">
            <w:pPr>
              <w:jc w:val="both"/>
            </w:pPr>
            <w:r w:rsidRPr="000C1373">
              <w:rPr>
                <w:b/>
                <w:bCs/>
              </w:rPr>
              <w:t>Ti</w:t>
            </w:r>
            <w:r>
              <w:rPr>
                <w:b/>
                <w:bCs/>
              </w:rPr>
              <w:t>tle</w:t>
            </w:r>
          </w:p>
        </w:tc>
      </w:tr>
      <w:tr w:rsidR="00A35C59" w14:paraId="03A165DB" w14:textId="77777777" w:rsidTr="009D53BF">
        <w:tc>
          <w:tcPr>
            <w:tcW w:w="5529" w:type="dxa"/>
          </w:tcPr>
          <w:p w14:paraId="3422AF62" w14:textId="77777777" w:rsidR="00A35C59" w:rsidRDefault="00A35C59" w:rsidP="00545C84">
            <w:pPr>
              <w:jc w:val="both"/>
            </w:pPr>
          </w:p>
        </w:tc>
        <w:tc>
          <w:tcPr>
            <w:tcW w:w="283" w:type="dxa"/>
          </w:tcPr>
          <w:p w14:paraId="31AF2270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</w:tcPr>
          <w:p w14:paraId="26C8E261" w14:textId="77777777" w:rsidR="00A35C59" w:rsidRDefault="00A35C59" w:rsidP="00545C84">
            <w:pPr>
              <w:jc w:val="both"/>
            </w:pPr>
          </w:p>
        </w:tc>
      </w:tr>
      <w:tr w:rsidR="00A35C59" w14:paraId="1639ABA4" w14:textId="77777777" w:rsidTr="009D53BF">
        <w:tc>
          <w:tcPr>
            <w:tcW w:w="5529" w:type="dxa"/>
            <w:tcBorders>
              <w:bottom w:val="single" w:sz="4" w:space="0" w:color="auto"/>
            </w:tcBorders>
          </w:tcPr>
          <w:p w14:paraId="61CD2207" w14:textId="77777777" w:rsidR="00A35C59" w:rsidRDefault="00A35C59" w:rsidP="00545C84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9F4B79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  <w:tcBorders>
              <w:bottom w:val="single" w:sz="4" w:space="0" w:color="auto"/>
            </w:tcBorders>
          </w:tcPr>
          <w:p w14:paraId="1B1F2E23" w14:textId="77777777" w:rsidR="00A35C59" w:rsidRDefault="00A35C59" w:rsidP="00545C84">
            <w:pPr>
              <w:jc w:val="both"/>
            </w:pPr>
          </w:p>
        </w:tc>
      </w:tr>
      <w:tr w:rsidR="00A35C59" w14:paraId="5F9908AD" w14:textId="77777777" w:rsidTr="009D53BF">
        <w:tc>
          <w:tcPr>
            <w:tcW w:w="5529" w:type="dxa"/>
            <w:tcBorders>
              <w:top w:val="single" w:sz="4" w:space="0" w:color="auto"/>
            </w:tcBorders>
          </w:tcPr>
          <w:p w14:paraId="3D7A6B86" w14:textId="77777777" w:rsidR="00A35C59" w:rsidRDefault="00A35C59" w:rsidP="00545C84">
            <w:pPr>
              <w:jc w:val="both"/>
            </w:pPr>
            <w:r w:rsidRPr="000C1373">
              <w:rPr>
                <w:b/>
                <w:bCs/>
              </w:rPr>
              <w:t>Signature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7BCF52" w14:textId="77777777" w:rsidR="00A35C59" w:rsidRDefault="00A35C59" w:rsidP="00545C84">
            <w:pPr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</w:tcBorders>
          </w:tcPr>
          <w:p w14:paraId="54CD35E2" w14:textId="3F987E26" w:rsidR="00A35C59" w:rsidRPr="00384C01" w:rsidRDefault="00A35C59" w:rsidP="00545C84">
            <w:pPr>
              <w:jc w:val="both"/>
              <w:rPr>
                <w:b/>
                <w:bCs/>
              </w:rPr>
            </w:pPr>
          </w:p>
        </w:tc>
      </w:tr>
    </w:tbl>
    <w:p w14:paraId="0CEEAC11" w14:textId="77777777" w:rsidR="00A35C59" w:rsidRDefault="00A35C59" w:rsidP="00A35C59">
      <w:pPr>
        <w:rPr>
          <w:b/>
          <w:bCs/>
          <w:sz w:val="24"/>
          <w:szCs w:val="24"/>
        </w:rPr>
      </w:pPr>
    </w:p>
    <w:p w14:paraId="3B4BCC23" w14:textId="77777777" w:rsidR="00A35C59" w:rsidRPr="00B96FBD" w:rsidRDefault="00A35C59" w:rsidP="00A35C59">
      <w:pPr>
        <w:pStyle w:val="Paragraphedeliste"/>
        <w:numPr>
          <w:ilvl w:val="0"/>
          <w:numId w:val="4"/>
        </w:numPr>
        <w:jc w:val="center"/>
        <w:rPr>
          <w:lang w:val="en-CA"/>
        </w:rPr>
      </w:pPr>
      <w:r w:rsidRPr="00F21D4A">
        <w:rPr>
          <w:b/>
          <w:bCs/>
          <w:lang w:val="en-CA"/>
        </w:rPr>
        <w:t>Supplier’s General informations in SD</w:t>
      </w:r>
    </w:p>
    <w:p w14:paraId="65E32AE3" w14:textId="77777777" w:rsidR="00A35C59" w:rsidRPr="00EC7104" w:rsidRDefault="00A35C59" w:rsidP="00A35C59">
      <w:pPr>
        <w:jc w:val="both"/>
        <w:rPr>
          <w:lang w:val="en-CA"/>
        </w:rPr>
      </w:pPr>
      <w:r w:rsidRPr="00EC7104">
        <w:rPr>
          <w:lang w:val="en-CA"/>
        </w:rPr>
        <w:t>The bidder must indicate whether they meet one or more responsible acquisition criteria. If so, the bidder must provide, among other things, a copy of their policies, supporting documentation, a copy of their certificate(s), and the internet link if available, redirecting to a section of their website, etc.</w:t>
      </w:r>
    </w:p>
    <w:p w14:paraId="56F12DF1" w14:textId="77777777" w:rsidR="00A35C59" w:rsidRPr="00EC7104" w:rsidRDefault="00A35C59" w:rsidP="00A35C59">
      <w:pPr>
        <w:rPr>
          <w:lang w:val="en-CA"/>
        </w:rPr>
      </w:pPr>
      <w:r w:rsidRPr="00EC7104">
        <w:rPr>
          <w:lang w:val="en-CA"/>
        </w:rPr>
        <w:t>This information is requested solely for indicative purposes and will not affect the award of the current contract. </w:t>
      </w:r>
      <w:hyperlink r:id="rId9" w:tgtFrame="_blank" w:history="1">
        <w:r w:rsidRPr="00EC7104">
          <w:rPr>
            <w:lang w:val="en-CA"/>
          </w:rPr>
          <w:t>Please note that all transmitted information will always remain confidential</w:t>
        </w:r>
      </w:hyperlink>
      <w:r>
        <w:rPr>
          <w:lang w:val="en-CA"/>
        </w:rPr>
        <w:t>.</w:t>
      </w:r>
    </w:p>
    <w:p w14:paraId="7D7C4A78" w14:textId="2F868F03" w:rsidR="00A35C59" w:rsidRPr="00571492" w:rsidRDefault="00A35C59" w:rsidP="00A35C59">
      <w:pPr>
        <w:spacing w:after="0"/>
      </w:pPr>
      <w:r w:rsidRPr="00571492">
        <w:t>R</w:t>
      </w:r>
      <w:r>
        <w:t>eference guide in french</w:t>
      </w:r>
      <w:r w:rsidRPr="00571492">
        <w:t>: Guide des indicateurs d’acquisition responsable </w:t>
      </w:r>
      <w:r w:rsidR="009D0FAC">
        <w:t>(french version only)</w:t>
      </w:r>
    </w:p>
    <w:p w14:paraId="0AAAD21B" w14:textId="29F67AF8" w:rsidR="00A35C59" w:rsidRPr="00F943FB" w:rsidRDefault="009D0FAC" w:rsidP="00F943FB">
      <w:pPr>
        <w:spacing w:after="0"/>
      </w:pPr>
      <w:hyperlink r:id="rId10" w:history="1">
        <w:r w:rsidR="00A35C59" w:rsidRPr="003C215E">
          <w:rPr>
            <w:rStyle w:val="Lienhypertexte"/>
          </w:rPr>
          <w:t>https://www.environnement.gouv.qc.ca/developpement/acquisition-responsable/guide-indicateurs-acquisition-responsable.pdf</w:t>
        </w:r>
      </w:hyperlink>
      <w:r w:rsidR="00A35C59" w:rsidRPr="00A83C5B">
        <w:t xml:space="preserve"> 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3998"/>
        <w:gridCol w:w="709"/>
        <w:gridCol w:w="5670"/>
      </w:tblGrid>
      <w:tr w:rsidR="00A35C59" w14:paraId="56818797" w14:textId="77777777" w:rsidTr="00545C84">
        <w:trPr>
          <w:trHeight w:val="537"/>
        </w:trPr>
        <w:tc>
          <w:tcPr>
            <w:tcW w:w="538" w:type="dxa"/>
            <w:vAlign w:val="center"/>
          </w:tcPr>
          <w:p w14:paraId="564B0D68" w14:textId="77777777" w:rsidR="00A35C59" w:rsidRDefault="00A35C59" w:rsidP="00545C84"/>
        </w:tc>
        <w:tc>
          <w:tcPr>
            <w:tcW w:w="3998" w:type="dxa"/>
            <w:vAlign w:val="center"/>
          </w:tcPr>
          <w:p w14:paraId="184E2015" w14:textId="77777777" w:rsidR="00A35C59" w:rsidRPr="002A27A0" w:rsidRDefault="00A35C59" w:rsidP="00545C84">
            <w:pPr>
              <w:rPr>
                <w:b/>
                <w:bCs/>
              </w:rPr>
            </w:pPr>
            <w:r w:rsidRPr="00571492">
              <w:rPr>
                <w:b/>
                <w:bCs/>
              </w:rPr>
              <w:t xml:space="preserve">Responsible </w:t>
            </w:r>
            <w:r>
              <w:rPr>
                <w:b/>
                <w:bCs/>
              </w:rPr>
              <w:t>a</w:t>
            </w:r>
            <w:r w:rsidRPr="00571492">
              <w:rPr>
                <w:b/>
                <w:bCs/>
              </w:rPr>
              <w:t xml:space="preserve">cquisition </w:t>
            </w:r>
            <w:r>
              <w:rPr>
                <w:b/>
                <w:bCs/>
              </w:rPr>
              <w:t>c</w:t>
            </w:r>
            <w:r w:rsidRPr="00571492">
              <w:rPr>
                <w:b/>
                <w:bCs/>
              </w:rPr>
              <w:t>riteria</w:t>
            </w:r>
          </w:p>
        </w:tc>
        <w:tc>
          <w:tcPr>
            <w:tcW w:w="709" w:type="dxa"/>
            <w:vAlign w:val="center"/>
          </w:tcPr>
          <w:p w14:paraId="08317C2E" w14:textId="77777777" w:rsidR="00A35C59" w:rsidRPr="002A27A0" w:rsidRDefault="00A35C59" w:rsidP="00545C84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0" w:type="dxa"/>
            <w:vAlign w:val="center"/>
          </w:tcPr>
          <w:p w14:paraId="6D75AD2D" w14:textId="77777777" w:rsidR="00A35C59" w:rsidRPr="002A27A0" w:rsidRDefault="00A35C59" w:rsidP="00545C84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A35C59" w14:paraId="3DA2DDAC" w14:textId="77777777" w:rsidTr="00545C84">
        <w:trPr>
          <w:trHeight w:val="537"/>
        </w:trPr>
        <w:tc>
          <w:tcPr>
            <w:tcW w:w="538" w:type="dxa"/>
            <w:vAlign w:val="center"/>
          </w:tcPr>
          <w:p w14:paraId="423B8997" w14:textId="77777777" w:rsidR="00A35C59" w:rsidRDefault="00A35C59" w:rsidP="00545C84">
            <w:r>
              <w:t>1.</w:t>
            </w:r>
          </w:p>
        </w:tc>
        <w:tc>
          <w:tcPr>
            <w:tcW w:w="3998" w:type="dxa"/>
            <w:vAlign w:val="center"/>
          </w:tcPr>
          <w:p w14:paraId="011A489D" w14:textId="77777777" w:rsidR="00A35C59" w:rsidRPr="008F5BFC" w:rsidRDefault="00A35C59" w:rsidP="00545C84">
            <w:pPr>
              <w:rPr>
                <w:lang w:val="en-CA"/>
              </w:rPr>
            </w:pPr>
            <w:r w:rsidRPr="008F5BFC">
              <w:rPr>
                <w:lang w:val="en-CA"/>
              </w:rPr>
              <w:t>Sustainable development strategy or policy</w:t>
            </w:r>
          </w:p>
        </w:tc>
        <w:sdt>
          <w:sdtPr>
            <w:id w:val="-10596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86071F2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700329F" w14:textId="77777777" w:rsidR="00A35C59" w:rsidRDefault="00A35C59" w:rsidP="00545C84"/>
        </w:tc>
      </w:tr>
      <w:tr w:rsidR="00A35C59" w14:paraId="1079D200" w14:textId="77777777" w:rsidTr="00545C84">
        <w:trPr>
          <w:trHeight w:val="567"/>
        </w:trPr>
        <w:tc>
          <w:tcPr>
            <w:tcW w:w="538" w:type="dxa"/>
            <w:vAlign w:val="center"/>
          </w:tcPr>
          <w:p w14:paraId="2C1ED625" w14:textId="77777777" w:rsidR="00A35C59" w:rsidRDefault="00A35C59" w:rsidP="00545C84">
            <w:r>
              <w:t>2.</w:t>
            </w:r>
          </w:p>
        </w:tc>
        <w:tc>
          <w:tcPr>
            <w:tcW w:w="3998" w:type="dxa"/>
            <w:vAlign w:val="center"/>
          </w:tcPr>
          <w:p w14:paraId="360A07EF" w14:textId="77777777" w:rsidR="00A35C59" w:rsidRPr="00423347" w:rsidRDefault="00A35C59" w:rsidP="00545C84">
            <w:pPr>
              <w:rPr>
                <w:lang w:val="en-CA"/>
              </w:rPr>
            </w:pPr>
            <w:r w:rsidRPr="00423347">
              <w:rPr>
                <w:lang w:val="en-CA"/>
              </w:rPr>
              <w:t>Equity, diversity, and inclusion (EDI) strategy or policy</w:t>
            </w:r>
          </w:p>
        </w:tc>
        <w:sdt>
          <w:sdtPr>
            <w:id w:val="-82065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9DF2208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0296E50" w14:textId="77777777" w:rsidR="00A35C59" w:rsidRDefault="00A35C59" w:rsidP="00545C84"/>
        </w:tc>
      </w:tr>
      <w:tr w:rsidR="00A35C59" w14:paraId="37C41080" w14:textId="77777777" w:rsidTr="00545C84">
        <w:trPr>
          <w:trHeight w:val="567"/>
        </w:trPr>
        <w:tc>
          <w:tcPr>
            <w:tcW w:w="538" w:type="dxa"/>
            <w:vAlign w:val="center"/>
          </w:tcPr>
          <w:p w14:paraId="2C7A02CC" w14:textId="77777777" w:rsidR="00A35C59" w:rsidRDefault="00A35C59" w:rsidP="00545C84">
            <w:r>
              <w:t>3.</w:t>
            </w:r>
          </w:p>
        </w:tc>
        <w:tc>
          <w:tcPr>
            <w:tcW w:w="3998" w:type="dxa"/>
            <w:vAlign w:val="center"/>
          </w:tcPr>
          <w:p w14:paraId="5FCA19CF" w14:textId="77777777" w:rsidR="00A35C59" w:rsidRPr="00423347" w:rsidRDefault="00A35C59" w:rsidP="00545C84">
            <w:pPr>
              <w:rPr>
                <w:lang w:val="en-CA"/>
              </w:rPr>
            </w:pPr>
            <w:r w:rsidRPr="00423347">
              <w:rPr>
                <w:lang w:val="en-CA"/>
              </w:rPr>
              <w:t>Eco-</w:t>
            </w:r>
            <w:r>
              <w:rPr>
                <w:lang w:val="en-CA"/>
              </w:rPr>
              <w:t>r</w:t>
            </w:r>
            <w:r w:rsidRPr="00423347">
              <w:rPr>
                <w:lang w:val="en-CA"/>
              </w:rPr>
              <w:t>esponsible employee transportation strategy or policy</w:t>
            </w:r>
          </w:p>
        </w:tc>
        <w:sdt>
          <w:sdtPr>
            <w:id w:val="-170717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4D01E6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04EBD62" w14:textId="77777777" w:rsidR="00A35C59" w:rsidRDefault="00A35C59" w:rsidP="00545C84"/>
        </w:tc>
      </w:tr>
      <w:tr w:rsidR="00A35C59" w14:paraId="6FE33EFF" w14:textId="77777777" w:rsidTr="00545C84">
        <w:trPr>
          <w:trHeight w:val="567"/>
        </w:trPr>
        <w:tc>
          <w:tcPr>
            <w:tcW w:w="538" w:type="dxa"/>
            <w:vAlign w:val="center"/>
          </w:tcPr>
          <w:p w14:paraId="77B9C54E" w14:textId="77777777" w:rsidR="00A35C59" w:rsidRDefault="00A35C59" w:rsidP="00545C84">
            <w:r>
              <w:t>4.</w:t>
            </w:r>
          </w:p>
        </w:tc>
        <w:tc>
          <w:tcPr>
            <w:tcW w:w="3998" w:type="dxa"/>
            <w:vAlign w:val="center"/>
          </w:tcPr>
          <w:p w14:paraId="2CD33421" w14:textId="77777777" w:rsidR="00A35C59" w:rsidRPr="00423347" w:rsidRDefault="00A35C59" w:rsidP="00545C84">
            <w:pPr>
              <w:rPr>
                <w:lang w:val="en-CA"/>
              </w:rPr>
            </w:pPr>
            <w:r w:rsidRPr="00423347">
              <w:rPr>
                <w:lang w:val="en-CA"/>
              </w:rPr>
              <w:t>GHG reduction strategy or policy:</w:t>
            </w:r>
          </w:p>
        </w:tc>
        <w:sdt>
          <w:sdtPr>
            <w:id w:val="45329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8393F4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BCFD9CB" w14:textId="77777777" w:rsidR="00A35C59" w:rsidRDefault="00A35C59" w:rsidP="00545C84"/>
        </w:tc>
      </w:tr>
      <w:tr w:rsidR="00A35C59" w14:paraId="4C6F2FBC" w14:textId="77777777" w:rsidTr="00545C84">
        <w:trPr>
          <w:trHeight w:val="56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BF4BF62" w14:textId="77777777" w:rsidR="00A35C59" w:rsidRDefault="00A35C59" w:rsidP="00545C84">
            <w:r>
              <w:t>5.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775F1174" w14:textId="77777777" w:rsidR="00A35C59" w:rsidRPr="00423347" w:rsidRDefault="00A35C59" w:rsidP="00545C84">
            <w:pPr>
              <w:rPr>
                <w:lang w:val="en-CA"/>
              </w:rPr>
            </w:pPr>
            <w:r w:rsidRPr="00423347">
              <w:rPr>
                <w:lang w:val="en-CA"/>
              </w:rPr>
              <w:t>Zero-waste delivery implementation strategy or policy:</w:t>
            </w:r>
          </w:p>
        </w:tc>
        <w:sdt>
          <w:sdtPr>
            <w:id w:val="186231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152D7CEA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D1DD488" w14:textId="77777777" w:rsidR="00A35C59" w:rsidRDefault="00A35C59" w:rsidP="00545C84"/>
        </w:tc>
      </w:tr>
      <w:tr w:rsidR="00A35C59" w14:paraId="43EDACB2" w14:textId="77777777" w:rsidTr="00545C84">
        <w:trPr>
          <w:trHeight w:val="567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0872054" w14:textId="77777777" w:rsidR="00A35C59" w:rsidRDefault="00A35C59" w:rsidP="00545C84">
            <w:r>
              <w:t>6.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AF018F9" w14:textId="77777777" w:rsidR="00A35C59" w:rsidRPr="00423347" w:rsidRDefault="00A35C59" w:rsidP="00545C84">
            <w:pPr>
              <w:rPr>
                <w:lang w:val="en-CA"/>
              </w:rPr>
            </w:pPr>
            <w:r w:rsidRPr="00423347">
              <w:rPr>
                <w:lang w:val="en-CA"/>
              </w:rPr>
              <w:t xml:space="preserve">Eco-responsible </w:t>
            </w:r>
            <w:r>
              <w:rPr>
                <w:lang w:val="en-CA"/>
              </w:rPr>
              <w:t>t</w:t>
            </w:r>
            <w:r w:rsidRPr="00423347">
              <w:rPr>
                <w:lang w:val="en-CA"/>
              </w:rPr>
              <w:t xml:space="preserve">ransportation </w:t>
            </w:r>
            <w:r>
              <w:rPr>
                <w:lang w:val="en-CA"/>
              </w:rPr>
              <w:t>s</w:t>
            </w:r>
            <w:r w:rsidRPr="00423347">
              <w:rPr>
                <w:lang w:val="en-CA"/>
              </w:rPr>
              <w:t xml:space="preserve">trategy or </w:t>
            </w:r>
            <w:r>
              <w:rPr>
                <w:lang w:val="en-CA"/>
              </w:rPr>
              <w:t>p</w:t>
            </w:r>
            <w:r w:rsidRPr="00423347">
              <w:rPr>
                <w:lang w:val="en-CA"/>
              </w:rPr>
              <w:t xml:space="preserve">olicy (e.g., </w:t>
            </w:r>
            <w:r>
              <w:rPr>
                <w:lang w:val="en-CA"/>
              </w:rPr>
              <w:t>g</w:t>
            </w:r>
            <w:r w:rsidRPr="00423347">
              <w:rPr>
                <w:lang w:val="en-CA"/>
              </w:rPr>
              <w:t xml:space="preserve">oods </w:t>
            </w:r>
            <w:r>
              <w:rPr>
                <w:lang w:val="en-CA"/>
              </w:rPr>
              <w:t>d</w:t>
            </w:r>
            <w:r w:rsidRPr="00423347">
              <w:rPr>
                <w:lang w:val="en-CA"/>
              </w:rPr>
              <w:t>elivery</w:t>
            </w:r>
            <w:r>
              <w:rPr>
                <w:lang w:val="en-CA"/>
              </w:rPr>
              <w:t>)</w:t>
            </w:r>
          </w:p>
        </w:tc>
        <w:sdt>
          <w:sdtPr>
            <w:id w:val="645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27FAD5DC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CEB24BF" w14:textId="77777777" w:rsidR="00A35C59" w:rsidRDefault="00A35C59" w:rsidP="00545C84"/>
        </w:tc>
      </w:tr>
      <w:tr w:rsidR="00A35C59" w:rsidRPr="002A27A0" w14:paraId="33301068" w14:textId="77777777" w:rsidTr="00545C84"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7056E" w14:textId="77777777" w:rsidR="00A35C59" w:rsidRDefault="00A35C59" w:rsidP="00545C84"/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7FB7D" w14:textId="77777777" w:rsidR="00A35C59" w:rsidRPr="008F5BFC" w:rsidRDefault="00A35C59" w:rsidP="00545C84">
            <w:pPr>
              <w:rPr>
                <w:lang w:val="en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7E2E5" w14:textId="77777777" w:rsidR="00A35C59" w:rsidRDefault="00A35C59" w:rsidP="00545C84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84807" w14:textId="77777777" w:rsidR="00A35C59" w:rsidRPr="002A27A0" w:rsidRDefault="00A35C59" w:rsidP="00545C84">
            <w:pPr>
              <w:rPr>
                <w:b/>
                <w:bCs/>
              </w:rPr>
            </w:pPr>
          </w:p>
        </w:tc>
      </w:tr>
      <w:tr w:rsidR="00A35C59" w:rsidRPr="002A27A0" w14:paraId="56CE4C34" w14:textId="77777777" w:rsidTr="00FD4E8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233C8" w14:textId="77777777" w:rsidR="00A35C59" w:rsidRDefault="00A35C59" w:rsidP="00545C84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5CDE" w14:textId="77777777" w:rsidR="00A35C59" w:rsidRPr="008F5BFC" w:rsidRDefault="00A35C59" w:rsidP="00545C84">
            <w:pPr>
              <w:rPr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88FE" w14:textId="77777777" w:rsidR="00A35C59" w:rsidRDefault="00A35C59" w:rsidP="00545C84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31AC" w14:textId="77777777" w:rsidR="00A35C59" w:rsidRPr="002A27A0" w:rsidRDefault="00A35C59" w:rsidP="00545C84">
            <w:pPr>
              <w:rPr>
                <w:b/>
                <w:bCs/>
              </w:rPr>
            </w:pPr>
          </w:p>
        </w:tc>
      </w:tr>
      <w:tr w:rsidR="00FD4E8C" w:rsidRPr="002A27A0" w14:paraId="551D3176" w14:textId="77777777" w:rsidTr="00FD4E8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CEC5" w14:textId="77777777" w:rsidR="00FD4E8C" w:rsidRDefault="00FD4E8C" w:rsidP="00545C84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0B26" w14:textId="77777777" w:rsidR="00FD4E8C" w:rsidRPr="008F5BFC" w:rsidRDefault="00FD4E8C" w:rsidP="00545C84">
            <w:pPr>
              <w:rPr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7165" w14:textId="77777777" w:rsidR="00FD4E8C" w:rsidRDefault="00FD4E8C" w:rsidP="00545C84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0791" w14:textId="77777777" w:rsidR="00FD4E8C" w:rsidRPr="002A27A0" w:rsidRDefault="00FD4E8C" w:rsidP="00545C84">
            <w:pPr>
              <w:rPr>
                <w:b/>
                <w:bCs/>
              </w:rPr>
            </w:pPr>
          </w:p>
        </w:tc>
      </w:tr>
      <w:tr w:rsidR="00FD4E8C" w:rsidRPr="002A27A0" w14:paraId="45472AA4" w14:textId="77777777" w:rsidTr="00FD4E8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6380" w14:textId="77777777" w:rsidR="00FD4E8C" w:rsidRDefault="00FD4E8C" w:rsidP="00545C84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0329" w14:textId="77777777" w:rsidR="00FD4E8C" w:rsidRPr="008F5BFC" w:rsidRDefault="00FD4E8C" w:rsidP="00545C84">
            <w:pPr>
              <w:rPr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317AF" w14:textId="77777777" w:rsidR="00FD4E8C" w:rsidRDefault="00FD4E8C" w:rsidP="00545C84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5B9B" w14:textId="77777777" w:rsidR="00FD4E8C" w:rsidRPr="002A27A0" w:rsidRDefault="00FD4E8C" w:rsidP="00545C84">
            <w:pPr>
              <w:rPr>
                <w:b/>
                <w:bCs/>
              </w:rPr>
            </w:pPr>
          </w:p>
        </w:tc>
      </w:tr>
      <w:tr w:rsidR="00A35C59" w:rsidRPr="00281861" w14:paraId="339A9A33" w14:textId="77777777" w:rsidTr="00FD4E8C"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434E53FD" w14:textId="77777777" w:rsidR="00A35C59" w:rsidRDefault="00A35C59" w:rsidP="00545C84"/>
        </w:tc>
        <w:tc>
          <w:tcPr>
            <w:tcW w:w="3998" w:type="dxa"/>
            <w:tcBorders>
              <w:top w:val="single" w:sz="4" w:space="0" w:color="auto"/>
            </w:tcBorders>
            <w:vAlign w:val="center"/>
          </w:tcPr>
          <w:p w14:paraId="2EF8D65F" w14:textId="77777777" w:rsidR="00A35C59" w:rsidRPr="00EC7104" w:rsidRDefault="00A35C59" w:rsidP="00545C84">
            <w:pPr>
              <w:rPr>
                <w:b/>
                <w:bCs/>
                <w:lang w:val="en-CA"/>
              </w:rPr>
            </w:pPr>
            <w:r w:rsidRPr="00571492">
              <w:rPr>
                <w:b/>
                <w:bCs/>
              </w:rPr>
              <w:t xml:space="preserve">Responsible </w:t>
            </w:r>
            <w:r>
              <w:rPr>
                <w:b/>
                <w:bCs/>
              </w:rPr>
              <w:t>a</w:t>
            </w:r>
            <w:r w:rsidRPr="00571492">
              <w:rPr>
                <w:b/>
                <w:bCs/>
              </w:rPr>
              <w:t xml:space="preserve">cquisition </w:t>
            </w:r>
            <w:r>
              <w:rPr>
                <w:b/>
                <w:bCs/>
              </w:rPr>
              <w:t>c</w:t>
            </w:r>
            <w:r w:rsidRPr="00571492">
              <w:rPr>
                <w:b/>
                <w:bCs/>
              </w:rPr>
              <w:t>riteria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44BC9A" w14:textId="77777777" w:rsidR="00A35C59" w:rsidRPr="00281861" w:rsidRDefault="00A35C59" w:rsidP="00545C8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Yes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7041B5D" w14:textId="77777777" w:rsidR="00A35C59" w:rsidRPr="00281861" w:rsidRDefault="00A35C59" w:rsidP="00545C8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Comments</w:t>
            </w:r>
          </w:p>
        </w:tc>
      </w:tr>
      <w:tr w:rsidR="00A35C59" w:rsidRPr="00281861" w14:paraId="78B43E29" w14:textId="77777777" w:rsidTr="00545C84">
        <w:trPr>
          <w:trHeight w:val="537"/>
        </w:trPr>
        <w:tc>
          <w:tcPr>
            <w:tcW w:w="538" w:type="dxa"/>
            <w:vAlign w:val="center"/>
          </w:tcPr>
          <w:p w14:paraId="4D1A6115" w14:textId="77777777" w:rsidR="00A35C59" w:rsidRDefault="00A35C59" w:rsidP="00545C84">
            <w:r>
              <w:t>7.</w:t>
            </w:r>
          </w:p>
        </w:tc>
        <w:tc>
          <w:tcPr>
            <w:tcW w:w="3998" w:type="dxa"/>
            <w:vAlign w:val="center"/>
          </w:tcPr>
          <w:p w14:paraId="080B3235" w14:textId="77777777" w:rsidR="00A35C59" w:rsidRPr="008F5BFC" w:rsidRDefault="00A35C59" w:rsidP="00545C84">
            <w:pPr>
              <w:rPr>
                <w:lang w:val="en-CA"/>
              </w:rPr>
            </w:pPr>
            <w:r w:rsidRPr="008F5BFC">
              <w:rPr>
                <w:lang w:val="en-CA"/>
              </w:rPr>
              <w:t xml:space="preserve">Strategic or </w:t>
            </w:r>
            <w:r>
              <w:rPr>
                <w:lang w:val="en-CA"/>
              </w:rPr>
              <w:t>p</w:t>
            </w:r>
            <w:r w:rsidRPr="008F5BFC">
              <w:rPr>
                <w:lang w:val="en-CA"/>
              </w:rPr>
              <w:t xml:space="preserve">olicy for </w:t>
            </w:r>
            <w:r>
              <w:rPr>
                <w:lang w:val="en-CA"/>
              </w:rPr>
              <w:t>s</w:t>
            </w:r>
            <w:r w:rsidRPr="008F5BFC">
              <w:rPr>
                <w:lang w:val="en-CA"/>
              </w:rPr>
              <w:t xml:space="preserve">afe </w:t>
            </w:r>
            <w:r>
              <w:rPr>
                <w:lang w:val="en-CA"/>
              </w:rPr>
              <w:t>d</w:t>
            </w:r>
            <w:r w:rsidRPr="008F5BFC">
              <w:rPr>
                <w:lang w:val="en-CA"/>
              </w:rPr>
              <w:t xml:space="preserve">isposal of </w:t>
            </w:r>
            <w:r>
              <w:rPr>
                <w:lang w:val="en-CA"/>
              </w:rPr>
              <w:t>e</w:t>
            </w:r>
            <w:r w:rsidRPr="008F5BFC">
              <w:rPr>
                <w:lang w:val="en-CA"/>
              </w:rPr>
              <w:t>nd-of-</w:t>
            </w:r>
            <w:r>
              <w:rPr>
                <w:lang w:val="en-CA"/>
              </w:rPr>
              <w:t>l</w:t>
            </w:r>
            <w:r w:rsidRPr="008F5BFC">
              <w:rPr>
                <w:lang w:val="en-CA"/>
              </w:rPr>
              <w:t xml:space="preserve">ife </w:t>
            </w:r>
            <w:r>
              <w:rPr>
                <w:lang w:val="en-CA"/>
              </w:rPr>
              <w:t>p</w:t>
            </w:r>
            <w:r w:rsidRPr="008F5BFC">
              <w:rPr>
                <w:lang w:val="en-CA"/>
              </w:rPr>
              <w:t xml:space="preserve">roducts, </w:t>
            </w:r>
            <w:r>
              <w:rPr>
                <w:lang w:val="en-CA"/>
              </w:rPr>
              <w:t>c</w:t>
            </w:r>
            <w:r w:rsidRPr="008F5BFC">
              <w:rPr>
                <w:lang w:val="en-CA"/>
              </w:rPr>
              <w:t xml:space="preserve">ontainers, and </w:t>
            </w:r>
            <w:r>
              <w:rPr>
                <w:lang w:val="en-CA"/>
              </w:rPr>
              <w:t>p</w:t>
            </w:r>
            <w:r w:rsidRPr="008F5BFC">
              <w:rPr>
                <w:lang w:val="en-CA"/>
              </w:rPr>
              <w:t>ackaging</w:t>
            </w:r>
          </w:p>
        </w:tc>
        <w:sdt>
          <w:sdtPr>
            <w:id w:val="-81573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091CAFC" w14:textId="77777777" w:rsidR="00A35C59" w:rsidRPr="00281861" w:rsidRDefault="00A35C59" w:rsidP="00545C84">
                <w:pPr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424F412" w14:textId="77777777" w:rsidR="00A35C59" w:rsidRPr="00281861" w:rsidRDefault="00A35C59" w:rsidP="00545C84">
            <w:pPr>
              <w:rPr>
                <w:lang w:val="en-CA"/>
              </w:rPr>
            </w:pPr>
          </w:p>
        </w:tc>
      </w:tr>
      <w:tr w:rsidR="00A35C59" w14:paraId="02BAB200" w14:textId="77777777" w:rsidTr="00545C84">
        <w:trPr>
          <w:trHeight w:val="537"/>
        </w:trPr>
        <w:tc>
          <w:tcPr>
            <w:tcW w:w="538" w:type="dxa"/>
            <w:vAlign w:val="center"/>
          </w:tcPr>
          <w:p w14:paraId="35C1B31D" w14:textId="77777777" w:rsidR="00A35C59" w:rsidRDefault="00A35C59" w:rsidP="00545C84">
            <w:r>
              <w:t>8.</w:t>
            </w:r>
          </w:p>
        </w:tc>
        <w:tc>
          <w:tcPr>
            <w:tcW w:w="3998" w:type="dxa"/>
            <w:vAlign w:val="center"/>
          </w:tcPr>
          <w:p w14:paraId="63014210" w14:textId="77777777" w:rsidR="00A35C59" w:rsidRPr="008F5BFC" w:rsidRDefault="00A35C59" w:rsidP="00545C84">
            <w:pPr>
              <w:rPr>
                <w:lang w:val="en-CA"/>
              </w:rPr>
            </w:pPr>
            <w:r w:rsidRPr="008F5BFC">
              <w:rPr>
                <w:lang w:val="en-CA"/>
              </w:rPr>
              <w:t>Eco-</w:t>
            </w:r>
            <w:r>
              <w:rPr>
                <w:lang w:val="en-CA"/>
              </w:rPr>
              <w:t>r</w:t>
            </w:r>
            <w:r w:rsidRPr="008F5BFC">
              <w:rPr>
                <w:lang w:val="en-CA"/>
              </w:rPr>
              <w:t xml:space="preserve">esponsible </w:t>
            </w:r>
            <w:r>
              <w:rPr>
                <w:lang w:val="en-CA"/>
              </w:rPr>
              <w:t>n</w:t>
            </w:r>
            <w:r w:rsidRPr="008F5BFC">
              <w:rPr>
                <w:lang w:val="en-CA"/>
              </w:rPr>
              <w:t xml:space="preserve">atural </w:t>
            </w:r>
            <w:r>
              <w:rPr>
                <w:lang w:val="en-CA"/>
              </w:rPr>
              <w:t>r</w:t>
            </w:r>
            <w:r w:rsidRPr="008F5BFC">
              <w:rPr>
                <w:lang w:val="en-CA"/>
              </w:rPr>
              <w:t xml:space="preserve">esource </w:t>
            </w:r>
            <w:r>
              <w:rPr>
                <w:lang w:val="en-CA"/>
              </w:rPr>
              <w:t>m</w:t>
            </w:r>
            <w:r w:rsidRPr="008F5BFC">
              <w:rPr>
                <w:lang w:val="en-CA"/>
              </w:rPr>
              <w:t xml:space="preserve">anagement </w:t>
            </w:r>
            <w:r>
              <w:rPr>
                <w:lang w:val="en-CA"/>
              </w:rPr>
              <w:t>s</w:t>
            </w:r>
            <w:r w:rsidRPr="008F5BFC">
              <w:rPr>
                <w:lang w:val="en-CA"/>
              </w:rPr>
              <w:t xml:space="preserve">trategy or </w:t>
            </w:r>
            <w:r>
              <w:rPr>
                <w:lang w:val="en-CA"/>
              </w:rPr>
              <w:t>p</w:t>
            </w:r>
            <w:r w:rsidRPr="008F5BFC">
              <w:rPr>
                <w:lang w:val="en-CA"/>
              </w:rPr>
              <w:t>olicy</w:t>
            </w:r>
          </w:p>
        </w:tc>
        <w:sdt>
          <w:sdtPr>
            <w:id w:val="211840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2505A8C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FAE7491" w14:textId="77777777" w:rsidR="00A35C59" w:rsidRDefault="00A35C59" w:rsidP="00545C84"/>
        </w:tc>
      </w:tr>
      <w:tr w:rsidR="00A35C59" w14:paraId="1521F6C9" w14:textId="77777777" w:rsidTr="00545C84">
        <w:trPr>
          <w:trHeight w:val="567"/>
        </w:trPr>
        <w:tc>
          <w:tcPr>
            <w:tcW w:w="538" w:type="dxa"/>
            <w:vAlign w:val="center"/>
          </w:tcPr>
          <w:p w14:paraId="4F4B5CE0" w14:textId="77777777" w:rsidR="00A35C59" w:rsidRDefault="00A35C59" w:rsidP="00545C84">
            <w:r>
              <w:t>9.</w:t>
            </w:r>
          </w:p>
        </w:tc>
        <w:tc>
          <w:tcPr>
            <w:tcW w:w="3998" w:type="dxa"/>
            <w:vAlign w:val="center"/>
          </w:tcPr>
          <w:p w14:paraId="1936E408" w14:textId="77777777" w:rsidR="00A35C59" w:rsidRPr="008F5BFC" w:rsidRDefault="00A35C59" w:rsidP="00545C84">
            <w:pPr>
              <w:rPr>
                <w:lang w:val="en-CA"/>
              </w:rPr>
            </w:pPr>
            <w:r w:rsidRPr="008F5BFC">
              <w:rPr>
                <w:lang w:val="en-CA"/>
              </w:rPr>
              <w:t xml:space="preserve">Strategy or </w:t>
            </w:r>
            <w:r>
              <w:rPr>
                <w:lang w:val="en-CA"/>
              </w:rPr>
              <w:t>p</w:t>
            </w:r>
            <w:r w:rsidRPr="008F5BFC">
              <w:rPr>
                <w:lang w:val="en-CA"/>
              </w:rPr>
              <w:t xml:space="preserve">olicy </w:t>
            </w:r>
            <w:r>
              <w:rPr>
                <w:lang w:val="en-CA"/>
              </w:rPr>
              <w:t>r</w:t>
            </w:r>
            <w:r w:rsidRPr="008F5BFC">
              <w:rPr>
                <w:lang w:val="en-CA"/>
              </w:rPr>
              <w:t xml:space="preserve">egarding </w:t>
            </w:r>
            <w:r>
              <w:rPr>
                <w:lang w:val="en-CA"/>
              </w:rPr>
              <w:t>r</w:t>
            </w:r>
            <w:r w:rsidRPr="008F5BFC">
              <w:rPr>
                <w:lang w:val="en-CA"/>
              </w:rPr>
              <w:t xml:space="preserve">espect for </w:t>
            </w:r>
            <w:r>
              <w:rPr>
                <w:lang w:val="en-CA"/>
              </w:rPr>
              <w:t>w</w:t>
            </w:r>
            <w:r w:rsidRPr="008F5BFC">
              <w:rPr>
                <w:lang w:val="en-CA"/>
              </w:rPr>
              <w:t>orker</w:t>
            </w:r>
            <w:r>
              <w:rPr>
                <w:lang w:val="en-CA"/>
              </w:rPr>
              <w:t>’</w:t>
            </w:r>
            <w:r w:rsidRPr="008F5BFC">
              <w:rPr>
                <w:lang w:val="en-CA"/>
              </w:rPr>
              <w:t xml:space="preserve">s </w:t>
            </w:r>
            <w:r>
              <w:rPr>
                <w:lang w:val="en-CA"/>
              </w:rPr>
              <w:t>r</w:t>
            </w:r>
            <w:r w:rsidRPr="008F5BFC">
              <w:rPr>
                <w:lang w:val="en-CA"/>
              </w:rPr>
              <w:t xml:space="preserve">ights in </w:t>
            </w:r>
            <w:r>
              <w:rPr>
                <w:lang w:val="en-CA"/>
              </w:rPr>
              <w:t>o</w:t>
            </w:r>
            <w:r w:rsidRPr="008F5BFC">
              <w:rPr>
                <w:lang w:val="en-CA"/>
              </w:rPr>
              <w:t xml:space="preserve">ffshore </w:t>
            </w:r>
            <w:r>
              <w:rPr>
                <w:lang w:val="en-CA"/>
              </w:rPr>
              <w:t>s</w:t>
            </w:r>
            <w:r w:rsidRPr="008F5BFC">
              <w:rPr>
                <w:lang w:val="en-CA"/>
              </w:rPr>
              <w:t xml:space="preserve">upply </w:t>
            </w:r>
            <w:r>
              <w:rPr>
                <w:lang w:val="en-CA"/>
              </w:rPr>
              <w:t>c</w:t>
            </w:r>
            <w:r w:rsidRPr="008F5BFC">
              <w:rPr>
                <w:lang w:val="en-CA"/>
              </w:rPr>
              <w:t xml:space="preserve">hain </w:t>
            </w:r>
            <w:r>
              <w:rPr>
                <w:lang w:val="en-CA"/>
              </w:rPr>
              <w:t>s</w:t>
            </w:r>
            <w:r w:rsidRPr="008F5BFC">
              <w:rPr>
                <w:lang w:val="en-CA"/>
              </w:rPr>
              <w:t xml:space="preserve">tages (e.g., </w:t>
            </w:r>
            <w:r>
              <w:rPr>
                <w:lang w:val="en-CA"/>
              </w:rPr>
              <w:t>c</w:t>
            </w:r>
            <w:r w:rsidRPr="008F5BFC">
              <w:rPr>
                <w:lang w:val="en-CA"/>
              </w:rPr>
              <w:t>ertificate specifying that no child participates in the production of the goods)</w:t>
            </w:r>
          </w:p>
        </w:tc>
        <w:sdt>
          <w:sdtPr>
            <w:id w:val="66814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D6CB8A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04B55A8" w14:textId="77777777" w:rsidR="00A35C59" w:rsidRDefault="00A35C59" w:rsidP="00545C84"/>
        </w:tc>
      </w:tr>
      <w:tr w:rsidR="00A35C59" w14:paraId="61591392" w14:textId="77777777" w:rsidTr="00545C84">
        <w:trPr>
          <w:trHeight w:val="567"/>
        </w:trPr>
        <w:tc>
          <w:tcPr>
            <w:tcW w:w="538" w:type="dxa"/>
            <w:vAlign w:val="center"/>
          </w:tcPr>
          <w:p w14:paraId="53052E19" w14:textId="77777777" w:rsidR="00A35C59" w:rsidRDefault="00A35C59" w:rsidP="00545C84">
            <w:r>
              <w:t>10.</w:t>
            </w:r>
          </w:p>
        </w:tc>
        <w:tc>
          <w:tcPr>
            <w:tcW w:w="3998" w:type="dxa"/>
            <w:vAlign w:val="center"/>
          </w:tcPr>
          <w:p w14:paraId="08C64DF3" w14:textId="77777777" w:rsidR="00A35C59" w:rsidRPr="008F5BFC" w:rsidRDefault="00A35C59" w:rsidP="00545C84">
            <w:pPr>
              <w:rPr>
                <w:lang w:val="en-CA"/>
              </w:rPr>
            </w:pPr>
            <w:r w:rsidRPr="008F5BFC">
              <w:rPr>
                <w:lang w:val="en-CA"/>
              </w:rPr>
              <w:t xml:space="preserve">Origin of </w:t>
            </w:r>
            <w:r>
              <w:rPr>
                <w:lang w:val="en-CA"/>
              </w:rPr>
              <w:t>m</w:t>
            </w:r>
            <w:r w:rsidRPr="008F5BFC">
              <w:rPr>
                <w:lang w:val="en-CA"/>
              </w:rPr>
              <w:t xml:space="preserve">anufacturing </w:t>
            </w:r>
            <w:r>
              <w:rPr>
                <w:lang w:val="en-CA"/>
              </w:rPr>
              <w:t>m</w:t>
            </w:r>
            <w:r w:rsidRPr="008F5BFC">
              <w:rPr>
                <w:lang w:val="en-CA"/>
              </w:rPr>
              <w:t>aterials</w:t>
            </w:r>
          </w:p>
        </w:tc>
        <w:sdt>
          <w:sdtPr>
            <w:id w:val="-57304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A92717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64D5F99" w14:textId="77777777" w:rsidR="00A35C59" w:rsidRDefault="00A35C59" w:rsidP="00545C84"/>
        </w:tc>
      </w:tr>
      <w:tr w:rsidR="00A35C59" w14:paraId="0CADF27B" w14:textId="77777777" w:rsidTr="00545C84">
        <w:trPr>
          <w:trHeight w:val="567"/>
        </w:trPr>
        <w:tc>
          <w:tcPr>
            <w:tcW w:w="538" w:type="dxa"/>
            <w:vAlign w:val="center"/>
          </w:tcPr>
          <w:p w14:paraId="3150C193" w14:textId="77777777" w:rsidR="00A35C59" w:rsidRDefault="00A35C59" w:rsidP="00545C84">
            <w:r>
              <w:t>11.</w:t>
            </w:r>
          </w:p>
        </w:tc>
        <w:tc>
          <w:tcPr>
            <w:tcW w:w="3998" w:type="dxa"/>
            <w:vAlign w:val="center"/>
          </w:tcPr>
          <w:p w14:paraId="021EEFB6" w14:textId="77777777" w:rsidR="00A35C59" w:rsidRPr="008F5BFC" w:rsidRDefault="00A35C59" w:rsidP="00545C84">
            <w:pPr>
              <w:rPr>
                <w:lang w:val="en-CA"/>
              </w:rPr>
            </w:pPr>
            <w:r w:rsidRPr="008F5BFC">
              <w:rPr>
                <w:lang w:val="en-CA"/>
              </w:rPr>
              <w:t>Place of manufacture of t</w:t>
            </w:r>
            <w:r>
              <w:rPr>
                <w:lang w:val="en-CA"/>
              </w:rPr>
              <w:t>he goods</w:t>
            </w:r>
          </w:p>
        </w:tc>
        <w:sdt>
          <w:sdtPr>
            <w:id w:val="200308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7DEBB48" w14:textId="77777777" w:rsidR="00A35C59" w:rsidRDefault="00A35C59" w:rsidP="00545C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6C3B2C5" w14:textId="77777777" w:rsidR="00A35C59" w:rsidRDefault="00A35C59" w:rsidP="00545C84"/>
        </w:tc>
      </w:tr>
    </w:tbl>
    <w:p w14:paraId="083C1408" w14:textId="77777777" w:rsidR="00A35C59" w:rsidRDefault="00A35C59" w:rsidP="00A35C59"/>
    <w:p w14:paraId="03D924FE" w14:textId="77777777" w:rsidR="00A35C59" w:rsidRPr="0089544B" w:rsidRDefault="00A35C59" w:rsidP="00A35C59">
      <w:pPr>
        <w:pStyle w:val="Paragraphedeliste"/>
        <w:numPr>
          <w:ilvl w:val="0"/>
          <w:numId w:val="4"/>
        </w:numPr>
        <w:jc w:val="center"/>
        <w:rPr>
          <w:b/>
          <w:bCs/>
          <w:sz w:val="24"/>
          <w:szCs w:val="24"/>
          <w:lang w:val="en-CA"/>
        </w:rPr>
      </w:pPr>
      <w:r w:rsidRPr="0089544B">
        <w:rPr>
          <w:b/>
          <w:bCs/>
          <w:sz w:val="24"/>
          <w:szCs w:val="24"/>
          <w:lang w:val="en-CA"/>
        </w:rPr>
        <w:t>Identification of responsible indicators</w:t>
      </w:r>
    </w:p>
    <w:p w14:paraId="3C6CCC96" w14:textId="77777777" w:rsidR="00A35C59" w:rsidRPr="007A4458" w:rsidRDefault="00A35C59" w:rsidP="00A35C59">
      <w:pPr>
        <w:jc w:val="center"/>
        <w:rPr>
          <w:sz w:val="24"/>
          <w:szCs w:val="24"/>
          <w:lang w:val="en-CA"/>
        </w:rPr>
      </w:pPr>
      <w:r w:rsidRPr="007A4458">
        <w:rPr>
          <w:sz w:val="24"/>
          <w:szCs w:val="24"/>
          <w:lang w:val="en-CA"/>
        </w:rPr>
        <w:t xml:space="preserve">Please </w:t>
      </w:r>
      <w:r>
        <w:rPr>
          <w:sz w:val="24"/>
          <w:szCs w:val="24"/>
          <w:lang w:val="en-CA"/>
        </w:rPr>
        <w:t>check all the relevant indicators for your organization related to the goods or services covered by this acquisition</w:t>
      </w:r>
      <w:r w:rsidRPr="007A4458">
        <w:rPr>
          <w:sz w:val="24"/>
          <w:szCs w:val="24"/>
          <w:lang w:val="en-C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5C59" w:rsidRPr="00CE517C" w14:paraId="3C615878" w14:textId="77777777" w:rsidTr="00545C84">
        <w:tc>
          <w:tcPr>
            <w:tcW w:w="3596" w:type="dxa"/>
            <w:shd w:val="clear" w:color="auto" w:fill="C1F0C7" w:themeFill="accent3" w:themeFillTint="33"/>
            <w:vAlign w:val="center"/>
          </w:tcPr>
          <w:p w14:paraId="34F165B1" w14:textId="77777777" w:rsidR="00A35C59" w:rsidRPr="007A4458" w:rsidRDefault="00A35C59" w:rsidP="00545C84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  <w:t>Environmental indicators</w:t>
            </w:r>
          </w:p>
        </w:tc>
        <w:tc>
          <w:tcPr>
            <w:tcW w:w="3597" w:type="dxa"/>
            <w:shd w:val="clear" w:color="auto" w:fill="FFFF99"/>
            <w:vAlign w:val="center"/>
          </w:tcPr>
          <w:p w14:paraId="2BD710EB" w14:textId="77777777" w:rsidR="00A35C59" w:rsidRPr="007A4458" w:rsidRDefault="00A35C59" w:rsidP="00545C84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  <w:t>Social indicators</w:t>
            </w:r>
          </w:p>
        </w:tc>
        <w:tc>
          <w:tcPr>
            <w:tcW w:w="3597" w:type="dxa"/>
            <w:shd w:val="clear" w:color="auto" w:fill="C1E4F5" w:themeFill="accent1" w:themeFillTint="33"/>
            <w:vAlign w:val="center"/>
          </w:tcPr>
          <w:p w14:paraId="74B0C423" w14:textId="77777777" w:rsidR="00A35C59" w:rsidRPr="00001DC9" w:rsidRDefault="00A35C59" w:rsidP="00545C84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  <w:t>Economic indicators</w:t>
            </w:r>
          </w:p>
        </w:tc>
      </w:tr>
      <w:tr w:rsidR="00A35C59" w:rsidRPr="00CE517C" w14:paraId="5ED51485" w14:textId="77777777" w:rsidTr="00545C84">
        <w:tc>
          <w:tcPr>
            <w:tcW w:w="3596" w:type="dxa"/>
            <w:shd w:val="clear" w:color="auto" w:fill="C1F0C7" w:themeFill="accent3" w:themeFillTint="33"/>
            <w:vAlign w:val="center"/>
          </w:tcPr>
          <w:p w14:paraId="7D8BC0D7" w14:textId="77777777" w:rsidR="00A35C59" w:rsidRDefault="00A35C59" w:rsidP="00545C84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</w:p>
        </w:tc>
        <w:tc>
          <w:tcPr>
            <w:tcW w:w="3597" w:type="dxa"/>
            <w:shd w:val="clear" w:color="auto" w:fill="FFFF99"/>
            <w:vAlign w:val="center"/>
          </w:tcPr>
          <w:p w14:paraId="757202B8" w14:textId="77777777" w:rsidR="00A35C59" w:rsidRDefault="00A35C59" w:rsidP="00545C84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</w:p>
        </w:tc>
        <w:tc>
          <w:tcPr>
            <w:tcW w:w="3597" w:type="dxa"/>
            <w:shd w:val="clear" w:color="auto" w:fill="C1E4F5" w:themeFill="accent1" w:themeFillTint="33"/>
            <w:vAlign w:val="center"/>
          </w:tcPr>
          <w:p w14:paraId="31DF4E8C" w14:textId="77777777" w:rsidR="00A35C59" w:rsidRDefault="00A35C59" w:rsidP="00545C84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8"/>
                <w:szCs w:val="28"/>
                <w:u w:val="single"/>
                <w:lang w:eastAsia="fr-CA"/>
                <w14:ligatures w14:val="none"/>
              </w:rPr>
            </w:pPr>
          </w:p>
        </w:tc>
      </w:tr>
      <w:tr w:rsidR="00A35C59" w:rsidRPr="009D0FAC" w14:paraId="2113C627" w14:textId="77777777" w:rsidTr="00545C84">
        <w:tc>
          <w:tcPr>
            <w:tcW w:w="3596" w:type="dxa"/>
            <w:shd w:val="clear" w:color="auto" w:fill="C1F0C7" w:themeFill="accent3" w:themeFillTint="33"/>
          </w:tcPr>
          <w:p w14:paraId="2F810CFB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16484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A35C59" w:rsidRPr="00F8707A">
              <w:rPr>
                <w:sz w:val="24"/>
                <w:szCs w:val="24"/>
                <w:lang w:val="en-CA"/>
              </w:rPr>
              <w:t>Red</w:t>
            </w:r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>uction of greenhouse gas emissions</w:t>
            </w:r>
          </w:p>
          <w:p w14:paraId="04DBCAC9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16305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>Adaptation to climate change</w:t>
            </w:r>
          </w:p>
          <w:p w14:paraId="7EFF2D13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17593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Eco-responsible transportation</w:t>
            </w:r>
          </w:p>
          <w:p w14:paraId="1E712A9D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66414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Eco-responsible management of natural and bio-food resources</w:t>
            </w:r>
          </w:p>
          <w:p w14:paraId="767C947C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6750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Organic certification</w:t>
            </w:r>
          </w:p>
          <w:p w14:paraId="245955E1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29382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Recycled, refurbished, or used content.</w:t>
            </w:r>
          </w:p>
          <w:p w14:paraId="124063E5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2123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Reusable, recyclable, or recoverable</w:t>
            </w:r>
          </w:p>
          <w:p w14:paraId="4B4502C9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21103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Eco-responsible format or packaging</w:t>
            </w:r>
          </w:p>
          <w:p w14:paraId="3188B482" w14:textId="77777777" w:rsidR="00A35C59" w:rsidRPr="00F8707A" w:rsidRDefault="009D0FAC" w:rsidP="00545C84">
            <w:pPr>
              <w:rPr>
                <w:b/>
                <w:bCs/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408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>Eco-responsible end-of-life recovery</w:t>
            </w:r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</w:p>
          <w:p w14:paraId="6481B0BF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13271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hyperlink r:id="rId11" w:tgtFrame="_blank" w:history="1">
              <w:r w:rsidR="00A35C59" w:rsidRPr="00F8707A">
                <w:rPr>
                  <w:rFonts w:ascii="Calibri" w:hAnsi="Calibri" w:cs="Calibri"/>
                  <w:sz w:val="24"/>
                  <w:szCs w:val="24"/>
                  <w:lang w:val="en-CA"/>
                </w:rPr>
                <w:t>Other environmental considerations and practices</w:t>
              </w:r>
            </w:hyperlink>
          </w:p>
        </w:tc>
        <w:tc>
          <w:tcPr>
            <w:tcW w:w="3597" w:type="dxa"/>
            <w:shd w:val="clear" w:color="auto" w:fill="FFFF99"/>
          </w:tcPr>
          <w:p w14:paraId="5E668134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20280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Mitigation of negative effects on human health</w:t>
            </w:r>
          </w:p>
          <w:p w14:paraId="1D777E5C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10163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Fair trade</w:t>
            </w:r>
          </w:p>
          <w:p w14:paraId="0C375A6E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14389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Inclusion or accessibility for people with disabilities</w:t>
            </w:r>
          </w:p>
          <w:p w14:paraId="4294DA9E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35011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Social economy enterprises</w:t>
            </w:r>
          </w:p>
          <w:p w14:paraId="6393C320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13418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>Other organizations with a social mission</w:t>
            </w:r>
          </w:p>
          <w:p w14:paraId="36B199C3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16181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Additional social considerations and practices</w:t>
            </w:r>
          </w:p>
        </w:tc>
        <w:tc>
          <w:tcPr>
            <w:tcW w:w="3597" w:type="dxa"/>
            <w:shd w:val="clear" w:color="auto" w:fill="C1E4F5" w:themeFill="accent1" w:themeFillTint="33"/>
          </w:tcPr>
          <w:p w14:paraId="5664A056" w14:textId="77777777" w:rsidR="00A35C59" w:rsidRPr="00F8707A" w:rsidRDefault="009D0FAC" w:rsidP="00545C84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458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</w:rPr>
              <w:t xml:space="preserve"> Territorial proximity</w:t>
            </w:r>
          </w:p>
          <w:p w14:paraId="6D67DC8E" w14:textId="77777777" w:rsidR="00A35C59" w:rsidRPr="00F8707A" w:rsidRDefault="009D0FAC" w:rsidP="00545C84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3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</w:rPr>
              <w:t xml:space="preserve"> Indigenous enterprises</w:t>
            </w:r>
          </w:p>
          <w:p w14:paraId="44852135" w14:textId="77777777" w:rsidR="00A35C59" w:rsidRPr="00F8707A" w:rsidRDefault="009D0FAC" w:rsidP="00545C84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878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</w:rPr>
              <w:t xml:space="preserve"> Technological innovation</w:t>
            </w:r>
          </w:p>
          <w:p w14:paraId="4257BE34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-20800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Extended lifespan</w:t>
            </w:r>
          </w:p>
          <w:p w14:paraId="3B28A376" w14:textId="77777777" w:rsidR="00A35C59" w:rsidRPr="00F8707A" w:rsidRDefault="009D0FAC" w:rsidP="00545C84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CA"/>
                </w:rPr>
                <w:id w:val="820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59" w:rsidRPr="00F870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A35C59" w:rsidRPr="00F8707A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A35C59" w:rsidRPr="00F8707A">
              <w:rPr>
                <w:rFonts w:ascii="Calibri" w:hAnsi="Calibri" w:cs="Calibri"/>
                <w:sz w:val="24"/>
                <w:szCs w:val="24"/>
                <w:lang w:val="en-CA"/>
              </w:rPr>
              <w:t>Collaborative or functional economy</w:t>
            </w:r>
          </w:p>
        </w:tc>
      </w:tr>
      <w:tr w:rsidR="00A35C59" w:rsidRPr="009D0FAC" w14:paraId="7F914595" w14:textId="77777777" w:rsidTr="00545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5894F" w14:textId="77777777" w:rsidR="00A35C59" w:rsidRDefault="00A35C59" w:rsidP="00545C84">
            <w:pPr>
              <w:rPr>
                <w:sz w:val="24"/>
                <w:szCs w:val="24"/>
                <w:lang w:val="en-CA"/>
              </w:rPr>
            </w:pPr>
          </w:p>
        </w:tc>
      </w:tr>
      <w:tr w:rsidR="00A35C59" w:rsidRPr="009D0FAC" w14:paraId="16BDFE5B" w14:textId="77777777" w:rsidTr="00545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5394" w14:textId="77777777" w:rsidR="00A35C59" w:rsidRDefault="00A35C59" w:rsidP="00545C84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40B45954" w14:textId="77777777" w:rsidR="00B02DDF" w:rsidRPr="00A35C59" w:rsidRDefault="00B02DDF" w:rsidP="00F943FB">
      <w:pPr>
        <w:rPr>
          <w:lang w:val="en-CA"/>
        </w:rPr>
      </w:pPr>
    </w:p>
    <w:sectPr w:rsidR="00B02DDF" w:rsidRPr="00A35C59" w:rsidSect="00E338A6">
      <w:headerReference w:type="default" r:id="rId12"/>
      <w:footerReference w:type="default" r:id="rId13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F933" w14:textId="77777777" w:rsidR="000C6233" w:rsidRDefault="000C6233" w:rsidP="000C6233">
      <w:pPr>
        <w:spacing w:after="0" w:line="240" w:lineRule="auto"/>
      </w:pPr>
      <w:r>
        <w:separator/>
      </w:r>
    </w:p>
  </w:endnote>
  <w:endnote w:type="continuationSeparator" w:id="0">
    <w:p w14:paraId="3AEDFE35" w14:textId="77777777" w:rsidR="000C6233" w:rsidRDefault="000C6233" w:rsidP="000C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E99734" w14:paraId="1E845171" w14:textId="77777777" w:rsidTr="21E99734">
      <w:trPr>
        <w:trHeight w:val="300"/>
      </w:trPr>
      <w:tc>
        <w:tcPr>
          <w:tcW w:w="3600" w:type="dxa"/>
        </w:tcPr>
        <w:p w14:paraId="74C6B22D" w14:textId="69797206" w:rsidR="21E99734" w:rsidRDefault="21E99734" w:rsidP="21E99734">
          <w:pPr>
            <w:pStyle w:val="En-tte"/>
            <w:ind w:left="-115"/>
          </w:pPr>
        </w:p>
      </w:tc>
      <w:tc>
        <w:tcPr>
          <w:tcW w:w="3600" w:type="dxa"/>
        </w:tcPr>
        <w:p w14:paraId="0549654F" w14:textId="31BBE1FF" w:rsidR="21E99734" w:rsidRDefault="21E99734" w:rsidP="21E99734">
          <w:pPr>
            <w:pStyle w:val="En-tte"/>
            <w:jc w:val="center"/>
          </w:pPr>
        </w:p>
      </w:tc>
      <w:tc>
        <w:tcPr>
          <w:tcW w:w="3600" w:type="dxa"/>
        </w:tcPr>
        <w:p w14:paraId="5857059A" w14:textId="358AAB93" w:rsidR="21E99734" w:rsidRDefault="21E99734" w:rsidP="21E99734">
          <w:pPr>
            <w:pStyle w:val="En-tte"/>
            <w:ind w:right="-115"/>
            <w:jc w:val="right"/>
          </w:pPr>
        </w:p>
      </w:tc>
    </w:tr>
  </w:tbl>
  <w:p w14:paraId="0DEF5B46" w14:textId="118CC10E" w:rsidR="21E99734" w:rsidRDefault="21E99734" w:rsidP="21E997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31A0" w14:textId="77777777" w:rsidR="000C6233" w:rsidRDefault="000C6233" w:rsidP="000C6233">
      <w:pPr>
        <w:spacing w:after="0" w:line="240" w:lineRule="auto"/>
      </w:pPr>
      <w:r>
        <w:separator/>
      </w:r>
    </w:p>
  </w:footnote>
  <w:footnote w:type="continuationSeparator" w:id="0">
    <w:p w14:paraId="043BB3E0" w14:textId="77777777" w:rsidR="000C6233" w:rsidRDefault="000C6233" w:rsidP="000C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23A6" w14:textId="270BFB09" w:rsidR="000C6233" w:rsidRPr="006D0173" w:rsidRDefault="002C0586" w:rsidP="21E99734">
    <w:pPr>
      <w:pStyle w:val="En-tte"/>
      <w:rPr>
        <w:b/>
        <w:bCs/>
      </w:rPr>
    </w:pPr>
    <w:r>
      <w:rPr>
        <w:noProof/>
      </w:rPr>
      <w:drawing>
        <wp:inline distT="0" distB="0" distL="0" distR="0" wp14:anchorId="786CD436" wp14:editId="02161E39">
          <wp:extent cx="1285875" cy="571500"/>
          <wp:effectExtent l="0" t="0" r="9525" b="0"/>
          <wp:docPr id="1834317778" name="Image 1" descr="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173">
      <w:rPr>
        <w:b/>
        <w:bCs/>
      </w:rPr>
      <w:ptab w:relativeTo="margin" w:alignment="center" w:leader="none"/>
    </w:r>
    <w:r w:rsidRPr="006D0173">
      <w:rPr>
        <w:b/>
        <w:bCs/>
        <w:sz w:val="24"/>
        <w:szCs w:val="24"/>
      </w:rPr>
      <w:t xml:space="preserve">No. </w:t>
    </w:r>
    <w:r w:rsidR="008A5D42" w:rsidRPr="006D0173">
      <w:rPr>
        <w:b/>
        <w:bCs/>
        <w:sz w:val="24"/>
        <w:szCs w:val="24"/>
      </w:rPr>
      <w:t>Contrat (</w:t>
    </w:r>
    <w:r w:rsidR="005A3EEB" w:rsidRPr="006D0173">
      <w:rPr>
        <w:b/>
        <w:bCs/>
        <w:sz w:val="24"/>
        <w:szCs w:val="24"/>
      </w:rPr>
      <w:t>si applicable)</w:t>
    </w:r>
    <w:r w:rsidR="008A5D42" w:rsidRPr="006D0173">
      <w:rPr>
        <w:b/>
        <w:bCs/>
        <w:sz w:val="24"/>
        <w:szCs w:val="24"/>
      </w:rPr>
      <w:t xml:space="preserve"> </w:t>
    </w:r>
    <w:r w:rsidR="005A3EEB" w:rsidRPr="006D0173">
      <w:rPr>
        <w:b/>
        <w:bCs/>
        <w:sz w:val="24"/>
        <w:szCs w:val="24"/>
      </w:rPr>
      <w:t>/</w:t>
    </w:r>
    <w:r w:rsidR="008A5D42" w:rsidRPr="006D0173">
      <w:rPr>
        <w:b/>
        <w:bCs/>
        <w:sz w:val="24"/>
        <w:szCs w:val="24"/>
      </w:rPr>
      <w:t xml:space="preserve"> </w:t>
    </w:r>
    <w:r w:rsidR="005A3EEB" w:rsidRPr="006D0173">
      <w:rPr>
        <w:b/>
        <w:bCs/>
        <w:sz w:val="24"/>
        <w:szCs w:val="24"/>
      </w:rPr>
      <w:t>Contract ID</w:t>
    </w:r>
    <w:r w:rsidR="008A5D42" w:rsidRPr="006D0173">
      <w:rPr>
        <w:b/>
        <w:bCs/>
        <w:sz w:val="24"/>
        <w:szCs w:val="24"/>
      </w:rPr>
      <w:t xml:space="preserve"> </w:t>
    </w:r>
    <w:r w:rsidR="005A3EEB" w:rsidRPr="006D0173">
      <w:rPr>
        <w:b/>
        <w:bCs/>
        <w:sz w:val="24"/>
        <w:szCs w:val="24"/>
      </w:rPr>
      <w:t>(If applicable)</w:t>
    </w:r>
    <w:r w:rsidR="008A5D42" w:rsidRPr="006D0173">
      <w:rPr>
        <w:b/>
        <w:bCs/>
        <w:sz w:val="24"/>
        <w:szCs w:val="24"/>
      </w:rPr>
      <w:t> :</w:t>
    </w:r>
    <w:r w:rsidRPr="006D0173">
      <w:rPr>
        <w:b/>
        <w:bCs/>
      </w:rPr>
      <w:ptab w:relativeTo="margin" w:alignment="right" w:leader="none"/>
    </w:r>
    <w:sdt>
      <w:sdtPr>
        <w:rPr>
          <w:b/>
          <w:bCs/>
        </w:rPr>
        <w:id w:val="968859952"/>
        <w:placeholder>
          <w:docPart w:val="E7DED57CF16849EF8C271DEC54922183"/>
        </w:placeholder>
        <w:temporary/>
        <w:showingPlcHdr/>
        <w15:appearance w15:val="hidden"/>
      </w:sdtPr>
      <w:sdtEndPr/>
      <w:sdtContent>
        <w:r w:rsidRPr="006D0173">
          <w:rPr>
            <w:b/>
            <w:bCs/>
            <w:lang w:val="fr-FR"/>
          </w:rPr>
          <w:t>[Tapez ici]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C2B"/>
    <w:multiLevelType w:val="hybridMultilevel"/>
    <w:tmpl w:val="226CD8F2"/>
    <w:lvl w:ilvl="0" w:tplc="B7E8D4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CAA"/>
    <w:multiLevelType w:val="hybridMultilevel"/>
    <w:tmpl w:val="169485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590"/>
    <w:multiLevelType w:val="hybridMultilevel"/>
    <w:tmpl w:val="055CD870"/>
    <w:lvl w:ilvl="0" w:tplc="63121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163C"/>
    <w:multiLevelType w:val="hybridMultilevel"/>
    <w:tmpl w:val="6F0C9324"/>
    <w:lvl w:ilvl="0" w:tplc="7B2CE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239017">
    <w:abstractNumId w:val="1"/>
  </w:num>
  <w:num w:numId="2" w16cid:durableId="960576103">
    <w:abstractNumId w:val="3"/>
  </w:num>
  <w:num w:numId="3" w16cid:durableId="876821762">
    <w:abstractNumId w:val="2"/>
  </w:num>
  <w:num w:numId="4" w16cid:durableId="13036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FD"/>
    <w:rsid w:val="00001DC9"/>
    <w:rsid w:val="00010567"/>
    <w:rsid w:val="000219DD"/>
    <w:rsid w:val="000C1373"/>
    <w:rsid w:val="000C6233"/>
    <w:rsid w:val="000F5FE1"/>
    <w:rsid w:val="0018376E"/>
    <w:rsid w:val="001D5F58"/>
    <w:rsid w:val="00240E61"/>
    <w:rsid w:val="0025226B"/>
    <w:rsid w:val="0028523F"/>
    <w:rsid w:val="002A27A0"/>
    <w:rsid w:val="002C0586"/>
    <w:rsid w:val="0037610F"/>
    <w:rsid w:val="00376D4A"/>
    <w:rsid w:val="00384C01"/>
    <w:rsid w:val="003D4CC2"/>
    <w:rsid w:val="004077C7"/>
    <w:rsid w:val="00435AB0"/>
    <w:rsid w:val="00461C96"/>
    <w:rsid w:val="004C5F6E"/>
    <w:rsid w:val="005404DA"/>
    <w:rsid w:val="005A03F5"/>
    <w:rsid w:val="005A3EEB"/>
    <w:rsid w:val="00643807"/>
    <w:rsid w:val="006D0173"/>
    <w:rsid w:val="006F2CA9"/>
    <w:rsid w:val="006F6214"/>
    <w:rsid w:val="0073207E"/>
    <w:rsid w:val="0080471D"/>
    <w:rsid w:val="008162BA"/>
    <w:rsid w:val="008213DE"/>
    <w:rsid w:val="00884AB2"/>
    <w:rsid w:val="00884FD4"/>
    <w:rsid w:val="008A5D42"/>
    <w:rsid w:val="008E61D7"/>
    <w:rsid w:val="008F3BBE"/>
    <w:rsid w:val="00910702"/>
    <w:rsid w:val="00974E9B"/>
    <w:rsid w:val="009D0FAC"/>
    <w:rsid w:val="009D53BF"/>
    <w:rsid w:val="00A04C4B"/>
    <w:rsid w:val="00A10C9A"/>
    <w:rsid w:val="00A35C59"/>
    <w:rsid w:val="00A712FD"/>
    <w:rsid w:val="00B02DDF"/>
    <w:rsid w:val="00B53A61"/>
    <w:rsid w:val="00BC0F5B"/>
    <w:rsid w:val="00BF23E3"/>
    <w:rsid w:val="00CD4059"/>
    <w:rsid w:val="00CE517C"/>
    <w:rsid w:val="00CF7AAB"/>
    <w:rsid w:val="00D32318"/>
    <w:rsid w:val="00D73191"/>
    <w:rsid w:val="00DF4053"/>
    <w:rsid w:val="00E06A1B"/>
    <w:rsid w:val="00E338A6"/>
    <w:rsid w:val="00F3663E"/>
    <w:rsid w:val="00F943FB"/>
    <w:rsid w:val="00FD25AC"/>
    <w:rsid w:val="00FD4E8C"/>
    <w:rsid w:val="21E99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,"/>
  <w:listSeparator w:val=";"/>
  <w14:docId w14:val="76313A79"/>
  <w15:chartTrackingRefBased/>
  <w15:docId w15:val="{D103CC19-A2B5-4FF2-9A9B-B90D91AB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1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1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12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1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12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12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12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12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12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1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71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71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712F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712F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712F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712F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712F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712F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712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1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71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71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712F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712F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712F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1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12F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712FD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0C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233"/>
  </w:style>
  <w:style w:type="paragraph" w:styleId="Pieddepage">
    <w:name w:val="footer"/>
    <w:basedOn w:val="Normal"/>
    <w:link w:val="PieddepageCar"/>
    <w:uiPriority w:val="99"/>
    <w:unhideWhenUsed/>
    <w:rsid w:val="000C62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233"/>
  </w:style>
  <w:style w:type="character" w:styleId="Lienhypertexte">
    <w:name w:val="Hyperlink"/>
    <w:basedOn w:val="Policepardfaut"/>
    <w:uiPriority w:val="99"/>
    <w:unhideWhenUsed/>
    <w:rsid w:val="000C6233"/>
    <w:rPr>
      <w:color w:val="467886" w:themeColor="hyperlink"/>
      <w:u w:val="single"/>
    </w:rPr>
  </w:style>
  <w:style w:type="table" w:styleId="Grilledutableau">
    <w:name w:val="Table Grid"/>
    <w:basedOn w:val="TableauNormal"/>
    <w:uiPriority w:val="39"/>
    <w:rsid w:val="000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23E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nement.gouv.qc.ca/developpement/acquisition-responsable/guide-indicateurs-acquisition-responsabl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ng.com/search?q=Traduire+en+anglais+le+texte+suivant%3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nvironnement.gouv.qc.ca/developpement/acquisition-responsable/guide-indicateurs-acquisition-respons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ED57CF16849EF8C271DEC54922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427A1-892B-4E06-9C04-1BBC600B8164}"/>
      </w:docPartPr>
      <w:docPartBody>
        <w:p w:rsidR="00D34304" w:rsidRDefault="00D34304" w:rsidP="00D34304">
          <w:pPr>
            <w:pStyle w:val="E7DED57CF16849EF8C271DEC549221833"/>
          </w:pPr>
          <w:r w:rsidRPr="002C0586">
            <w:rPr>
              <w:sz w:val="20"/>
              <w:szCs w:val="20"/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04"/>
    <w:rsid w:val="00D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4304"/>
    <w:rPr>
      <w:color w:val="666666"/>
    </w:rPr>
  </w:style>
  <w:style w:type="paragraph" w:customStyle="1" w:styleId="E7DED57CF16849EF8C271DEC549221833">
    <w:name w:val="E7DED57CF16849EF8C271DEC549221833"/>
    <w:rsid w:val="00D34304"/>
    <w:pPr>
      <w:tabs>
        <w:tab w:val="center" w:pos="4320"/>
        <w:tab w:val="right" w:pos="8640"/>
      </w:tabs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03EC-C784-4F60-8D05-7B3CEA1F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5520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Ouellet</dc:creator>
  <cp:keywords/>
  <dc:description/>
  <cp:lastModifiedBy>Nathalie Ouellet</cp:lastModifiedBy>
  <cp:revision>3</cp:revision>
  <dcterms:created xsi:type="dcterms:W3CDTF">2024-04-10T15:06:00Z</dcterms:created>
  <dcterms:modified xsi:type="dcterms:W3CDTF">2024-04-10T15:08:00Z</dcterms:modified>
</cp:coreProperties>
</file>